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AE14C" w14:textId="41D8441D" w:rsidR="00D74F65" w:rsidRDefault="00D74F65" w:rsidP="00D74F6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r>
        <w:t>RoB 2.0 tool</w:t>
      </w:r>
      <w:r w:rsidR="00A0628E">
        <w:t xml:space="preserve"> (individually randomized, cross-over trials)</w:t>
      </w:r>
    </w:p>
    <w:p w14:paraId="74B1E29E" w14:textId="77777777" w:rsidR="00D74F65" w:rsidRPr="00E60A57" w:rsidRDefault="00D74F65" w:rsidP="00D74F6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D74F65" w:rsidRPr="00C1728A" w14:paraId="614E575D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4FC893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ACE8EEF" w14:textId="5E199961" w:rsidR="00D74F65" w:rsidRPr="00C1728A" w:rsidRDefault="00D55221" w:rsidP="001534B9">
            <w:r>
              <w:t>JM</w:t>
            </w:r>
          </w:p>
        </w:tc>
      </w:tr>
      <w:tr w:rsidR="00D74F65" w:rsidRPr="00C1728A" w14:paraId="467308B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7A8466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1835E8F7" w14:textId="527A6AB4" w:rsidR="00D74F65" w:rsidRDefault="00D55221" w:rsidP="001534B9">
            <w:r>
              <w:t>Napadow (2012)</w:t>
            </w:r>
          </w:p>
          <w:p w14:paraId="67371023" w14:textId="77777777" w:rsidR="00D74F65" w:rsidRPr="00C1728A" w:rsidRDefault="00D74F65" w:rsidP="001534B9"/>
        </w:tc>
      </w:tr>
    </w:tbl>
    <w:p w14:paraId="462189C7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23FE35EE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F6D77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71D5C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D74F65" w:rsidRPr="0047180D" w14:paraId="6565DB1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7A754" w14:textId="77777777" w:rsidR="00D74F65" w:rsidRPr="00377ABC" w:rsidRDefault="00D74F6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B2060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D74F65" w:rsidRPr="0047180D" w14:paraId="1BDF9EB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1ED00" w14:textId="5DAB7BF4" w:rsidR="00D74F65" w:rsidRPr="00377ABC" w:rsidRDefault="001C7D19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DD9F6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6CD89F21" w14:textId="77777777" w:rsidR="00D74F65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5BC6BE7B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5DAE39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582D4541" w14:textId="515BAA00" w:rsidR="00D74F65" w:rsidRPr="00C1728A" w:rsidRDefault="00BA7533" w:rsidP="001534B9">
            <w:r>
              <w:rPr>
                <w:rFonts w:ascii="Calibri" w:hAnsi="Calibri" w:cs="Calibri"/>
                <w:color w:val="000000"/>
              </w:rPr>
              <w:t>pain intensity rating (deep pain), and temporal pain summation; both measured after applying pain stimuli and asking subjects to estimate the severity of their pain from 0-100, with 0 being no pain and 100 being extreme pain</w:t>
            </w:r>
          </w:p>
        </w:tc>
      </w:tr>
    </w:tbl>
    <w:p w14:paraId="728655CA" w14:textId="77777777" w:rsidR="00D74F65" w:rsidRPr="00C1728A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4084B7C2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960FCF" w14:textId="77777777" w:rsidR="00D74F65" w:rsidRPr="009535B3" w:rsidRDefault="00D74F6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65E9418D" w14:textId="1E7DBF4F" w:rsidR="00D74F65" w:rsidRPr="00C1728A" w:rsidRDefault="00B007DD" w:rsidP="001534B9">
            <w:r>
              <w:rPr>
                <w:rFonts w:ascii="Calibri" w:hAnsi="Calibri" w:cs="Calibri"/>
                <w:color w:val="000000"/>
              </w:rPr>
              <w:t>Reduction in deep pain intensity rating showed a significant difference in stimulation effect in repeated measures ANOVA (approximated from graph): active (17 SD 11 during stim, 19 SD 11 immediately after, 22 SD 11 15 min after), control(10 SD 11, 10 SD 11, 14 SD 11), p=0.049. Significant within-group decreases for both (p&lt;0.05) but active tended to be larger. Reduction in temporal summation showed significant repeated measures ANOVA stim*time point interaction(approximated from graph): active (13 SD 23, 11 SD 20, 9 SD 20), control (1 SD 11.6, 8 SD 16.7, 5.5 SD 16.7), p=0.04. Significant within-group decrease only in active (p=0.05)</w:t>
            </w:r>
          </w:p>
        </w:tc>
      </w:tr>
    </w:tbl>
    <w:p w14:paraId="3E8A58C8" w14:textId="77777777" w:rsidR="00D74F65" w:rsidRDefault="00D74F65" w:rsidP="00D74F65"/>
    <w:p w14:paraId="5C7CB92F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03A1093F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939AF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6C0D9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D74F65" w:rsidRPr="0047180D" w14:paraId="70CB9AF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6324" w14:textId="43DB1B52" w:rsidR="00D74F65" w:rsidRPr="00377ABC" w:rsidRDefault="003B0F4F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45131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4E04F196" w14:textId="77777777" w:rsidR="00D74F65" w:rsidRDefault="00D74F65" w:rsidP="00D74F65"/>
    <w:p w14:paraId="2EB4EB13" w14:textId="77777777" w:rsidR="00D74F65" w:rsidRPr="009535B3" w:rsidRDefault="00D74F65" w:rsidP="00D74F6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6DAAFABC" w14:textId="57C5B50F" w:rsidR="00D74F65" w:rsidRPr="00CD6C10" w:rsidRDefault="00D55221" w:rsidP="00D74F65">
      <w:r>
        <w:rPr>
          <w:szCs w:val="20"/>
        </w:rPr>
        <w:sym w:font="Wingdings" w:char="F0FE"/>
      </w:r>
      <w:r w:rsidR="00D74F65">
        <w:rPr>
          <w:szCs w:val="20"/>
        </w:rPr>
        <w:tab/>
      </w:r>
      <w:r w:rsidR="00D74F65" w:rsidRPr="00CD6C10">
        <w:t>Journal article(s) with results of the trial</w:t>
      </w:r>
    </w:p>
    <w:p w14:paraId="5361FF66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718FC4B1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3379B5EF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5F4560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0396BD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48F35F88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3BA4C7E9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3B9617E0" w14:textId="77777777" w:rsidR="00D74F65" w:rsidRPr="00CD6C10" w:rsidRDefault="00D74F65" w:rsidP="00D74F65">
      <w:r w:rsidRPr="00CF6C80">
        <w:rPr>
          <w:szCs w:val="20"/>
        </w:rPr>
        <w:lastRenderedPageBreak/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081ECB3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>NIH RePORTER,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206794F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trialist</w:t>
      </w:r>
    </w:p>
    <w:p w14:paraId="40CB7FBB" w14:textId="77777777" w:rsidR="00D74F65" w:rsidRPr="00C1728A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4DC4A159" w14:textId="77777777" w:rsidR="00D74F65" w:rsidRDefault="00D74F65" w:rsidP="003119E8">
      <w:pPr>
        <w:pStyle w:val="Heading1"/>
        <w:sectPr w:rsidR="00D74F65" w:rsidSect="00D74F6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11F9AB41" w14:textId="59F01042" w:rsidR="00D50EF2" w:rsidRDefault="00D50EF2" w:rsidP="00D74F65">
      <w:pPr>
        <w:pStyle w:val="Heading2"/>
        <w:numPr>
          <w:ilvl w:val="0"/>
          <w:numId w:val="0"/>
        </w:numPr>
        <w:ind w:left="576" w:hanging="576"/>
      </w:pPr>
      <w:bookmarkStart w:id="4" w:name="_Toc460505224"/>
      <w:bookmarkEnd w:id="0"/>
      <w:bookmarkEnd w:id="1"/>
      <w:bookmarkEnd w:id="2"/>
      <w:bookmarkEnd w:id="3"/>
      <w:r>
        <w:lastRenderedPageBreak/>
        <w:t xml:space="preserve">Risk of bias assessment for a </w:t>
      </w:r>
      <w:r w:rsidRPr="006110DF">
        <w:t>cross-over trial</w:t>
      </w:r>
      <w:r>
        <w:t xml:space="preserve"> with interest in the </w:t>
      </w:r>
      <w:r w:rsidRPr="00D84BF4">
        <w:t>effect</w:t>
      </w:r>
      <w:r>
        <w:t xml:space="preserve"> of starting and adhering to intervention</w:t>
      </w:r>
      <w:bookmarkEnd w:id="4"/>
      <w:r>
        <w:t xml:space="preserve"> </w:t>
      </w:r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D74F65" w:rsidRPr="00C1728A" w14:paraId="530482E7" w14:textId="77777777" w:rsidTr="003E18CA">
        <w:trPr>
          <w:cantSplit/>
          <w:trHeight w:val="20"/>
        </w:trPr>
        <w:tc>
          <w:tcPr>
            <w:tcW w:w="1650" w:type="dxa"/>
            <w:tcBorders>
              <w:right w:val="single" w:sz="4" w:space="0" w:color="auto"/>
            </w:tcBorders>
          </w:tcPr>
          <w:p w14:paraId="472D81F5" w14:textId="3098425B" w:rsidR="00D74F65" w:rsidRPr="00301697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7DF805A" w14:textId="5C366271" w:rsidR="00D74F65" w:rsidRDefault="00D74F65" w:rsidP="00D74F65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144BC933" w14:textId="2D6B6A89" w:rsidR="00D74F65" w:rsidRPr="00113162" w:rsidRDefault="00D74F65" w:rsidP="00D74F65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726E76" w14:textId="0CE2C950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D74F65" w:rsidRPr="00C1728A" w14:paraId="0E74F966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322B8C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6BA5D" w14:textId="77777777" w:rsidR="00D74F65" w:rsidRPr="00C1728A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C18654A" w14:textId="541D24E2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480D6" w14:textId="77777777" w:rsidR="00D74F65" w:rsidRDefault="007D1764" w:rsidP="007D1764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Individually randomized.</w:t>
            </w:r>
          </w:p>
          <w:p w14:paraId="0EF2AA1E" w14:textId="47018FC5" w:rsidR="00FC0226" w:rsidRPr="00C1728A" w:rsidRDefault="00FC0226" w:rsidP="007D1764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reason to suspect allocation sequence was pre-emptively revealed.</w:t>
            </w:r>
          </w:p>
        </w:tc>
      </w:tr>
      <w:tr w:rsidR="00D74F65" w:rsidRPr="00C1728A" w14:paraId="0F1C349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8906F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82102ED" w14:textId="3C5F96A0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579FF0F" w14:textId="35B99DFF" w:rsidR="00D74F65" w:rsidRPr="00C1728A" w:rsidRDefault="00FC0226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color w:val="00B050"/>
                <w:szCs w:val="20"/>
              </w:rPr>
              <w:t>P</w:t>
            </w:r>
            <w:r w:rsidR="00D74F65"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43ACEC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50A3C8FE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81B300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560EFB00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17C00326" w14:textId="08DD2ECD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PY</w:t>
            </w:r>
            <w:r w:rsidRPr="00C1728A">
              <w:rPr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3C457B9B" w14:textId="7F4EF237" w:rsidR="00D74F65" w:rsidRPr="00C1728A" w:rsidRDefault="00A01A22" w:rsidP="00A01A2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Baseline pain ratings differed between active and control; control was higher (p = 0.02)</w:t>
            </w:r>
          </w:p>
        </w:tc>
      </w:tr>
      <w:tr w:rsidR="00D74F65" w:rsidRPr="00C1728A" w14:paraId="2149A9B5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662906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E4A172E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1.4 Is a roughly equal proportion of participants allocated to each of the two groups?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B682B28" w14:textId="6F0ECD83" w:rsidR="00D74F65" w:rsidRPr="00113162" w:rsidRDefault="00F735FB" w:rsidP="00D74F65">
            <w:pPr>
              <w:spacing w:after="0"/>
              <w:jc w:val="center"/>
              <w:rPr>
                <w:color w:val="FF0000"/>
                <w:szCs w:val="20"/>
              </w:rPr>
            </w:pPr>
            <w:r>
              <w:rPr>
                <w:color w:val="00B050"/>
                <w:szCs w:val="20"/>
              </w:rPr>
              <w:t>P</w:t>
            </w: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vMerge w:val="restart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664C89A7" w14:textId="792D650A" w:rsidR="00D74F65" w:rsidRPr="00C1728A" w:rsidRDefault="00F735FB" w:rsidP="009937C6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Not specified which group numbers there were to start out, but cross-</w:t>
            </w:r>
            <w:r w:rsidR="0087062B">
              <w:rPr>
                <w:szCs w:val="20"/>
              </w:rPr>
              <w:t xml:space="preserve">over design </w:t>
            </w:r>
            <w:r w:rsidR="00A84CA9">
              <w:rPr>
                <w:szCs w:val="20"/>
              </w:rPr>
              <w:t>makes equal group size reasonable</w:t>
            </w:r>
          </w:p>
        </w:tc>
      </w:tr>
      <w:tr w:rsidR="00D74F65" w:rsidRPr="00C1728A" w14:paraId="1AD0491F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20036A9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7D3DA3D1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1.5 </w:t>
            </w:r>
            <w:r w:rsidRPr="00DD17F5">
              <w:rPr>
                <w:szCs w:val="20"/>
                <w:u w:val="single"/>
              </w:rPr>
              <w:t>If N/PN to 1.4</w:t>
            </w:r>
            <w:r>
              <w:rPr>
                <w:szCs w:val="20"/>
              </w:rPr>
              <w:t>: Are period effects included in the analysis?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40C2927F" w14:textId="3E96944F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AD88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25E0B80" w14:textId="77777777" w:rsidTr="00566BF3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391DA9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D7BB2C3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FF00"/>
          </w:tcPr>
          <w:p w14:paraId="1D85CFDD" w14:textId="7087ECA1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1840FC7" w14:textId="54479A28" w:rsidR="00D74F65" w:rsidRPr="00C1728A" w:rsidRDefault="00650EAC" w:rsidP="005B6F4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Significant baseline difference, not really addressed by authors.</w:t>
            </w:r>
            <w:r w:rsidR="00410F54">
              <w:rPr>
                <w:szCs w:val="20"/>
              </w:rPr>
              <w:t xml:space="preserve"> </w:t>
            </w:r>
            <w:r w:rsidR="008D38D7">
              <w:rPr>
                <w:szCs w:val="20"/>
              </w:rPr>
              <w:t>Repeated measures ANOVA revealed no time or session significant effect?</w:t>
            </w:r>
          </w:p>
        </w:tc>
      </w:tr>
      <w:tr w:rsidR="00D74F65" w:rsidRPr="00C1728A" w14:paraId="4FCF45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CEC0EE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937" w14:textId="795B9A02" w:rsidR="00D74F65" w:rsidRPr="000F1C27" w:rsidRDefault="00D74F65" w:rsidP="00C73BCE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5224" w14:textId="62E56098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FCC7" w14:textId="3E006A9F" w:rsidR="00D74F65" w:rsidRPr="00C1728A" w:rsidRDefault="00D74F65" w:rsidP="005B6F45">
            <w:pPr>
              <w:spacing w:after="0"/>
              <w:jc w:val="center"/>
              <w:rPr>
                <w:szCs w:val="20"/>
              </w:rPr>
            </w:pPr>
          </w:p>
        </w:tc>
      </w:tr>
      <w:tr w:rsidR="00D74F65" w:rsidRPr="00C1728A" w14:paraId="086E3E2D" w14:textId="77777777" w:rsidTr="00D74F6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5DBD0A19" w14:textId="77777777" w:rsidR="00D74F65" w:rsidRPr="006210AB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8393F58" w14:textId="77777777" w:rsidR="00D74F65" w:rsidRPr="000F1C27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73FD9C8" w14:textId="646C2476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 xml:space="preserve">PN 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A5F0810" w14:textId="77777777" w:rsidR="00D74F65" w:rsidRDefault="00E42B19" w:rsidP="005B6F4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Well-designed sham </w:t>
            </w:r>
          </w:p>
          <w:p w14:paraId="379273B8" w14:textId="3373020E" w:rsidR="00EE7AE0" w:rsidRPr="00C1728A" w:rsidRDefault="009E588F" w:rsidP="005B6F4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Not indicated, likely that they were not blinded since they had to manage stimulation intervention, however.</w:t>
            </w:r>
          </w:p>
        </w:tc>
      </w:tr>
      <w:tr w:rsidR="00D74F65" w:rsidRPr="00C1728A" w14:paraId="4134E8EB" w14:textId="77777777" w:rsidTr="00D74F6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08540025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19963CF9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33ADD268" w14:textId="72658A19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2E6DB13B" w14:textId="77777777" w:rsidR="00D74F65" w:rsidRPr="00C1728A" w:rsidRDefault="00D74F65" w:rsidP="005B6F45">
            <w:pPr>
              <w:spacing w:after="0"/>
              <w:jc w:val="center"/>
              <w:rPr>
                <w:szCs w:val="20"/>
              </w:rPr>
            </w:pPr>
          </w:p>
        </w:tc>
      </w:tr>
      <w:tr w:rsidR="00D74F65" w:rsidRPr="00C1728A" w14:paraId="25E52759" w14:textId="77777777" w:rsidTr="00D74F6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5D859F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77FFFCFE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 xml:space="preserve">: Were important co-interventions balanced across </w:t>
            </w:r>
            <w:r>
              <w:rPr>
                <w:szCs w:val="20"/>
              </w:rPr>
              <w:t>the two interventions</w:t>
            </w:r>
            <w:r w:rsidRPr="00BE083E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299992E" w14:textId="0EB81A1E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964BC2" w14:textId="0D2FF380" w:rsidR="00D74F65" w:rsidRPr="00C1728A" w:rsidRDefault="00E97B96" w:rsidP="005B6F4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All interventions appear balance</w:t>
            </w:r>
            <w:r w:rsidR="008E4236">
              <w:rPr>
                <w:szCs w:val="20"/>
              </w:rPr>
              <w:t>d</w:t>
            </w:r>
          </w:p>
        </w:tc>
      </w:tr>
      <w:tr w:rsidR="00D74F65" w:rsidRPr="00C1728A" w14:paraId="4336B11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233AF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999704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E74C16F" w14:textId="04E8F723" w:rsidR="00D74F65" w:rsidRPr="00C1728A" w:rsidRDefault="00E32E9E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02DAC46" w14:textId="225AAFC9" w:rsidR="00D74F65" w:rsidRPr="00C1728A" w:rsidRDefault="00E32E9E" w:rsidP="005B6F4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reported issues with stimulation interventions. Some cuff algometry issues, but data was not included.</w:t>
            </w:r>
          </w:p>
        </w:tc>
      </w:tr>
      <w:tr w:rsidR="00D74F65" w:rsidRPr="00C1728A" w14:paraId="02030AA0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4350AB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1E8C0E9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793D677C" w14:textId="2BDFC676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 xml:space="preserve">PN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3B7ECC5" w14:textId="121C9260" w:rsidR="00D74F65" w:rsidRPr="00C1728A" w:rsidRDefault="00067E6C" w:rsidP="005B6F4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3 subjects dropped the trial </w:t>
            </w:r>
            <w:r w:rsidR="004D7188">
              <w:rPr>
                <w:szCs w:val="20"/>
              </w:rPr>
              <w:t>after their first session. Data not included.</w:t>
            </w:r>
          </w:p>
        </w:tc>
      </w:tr>
      <w:tr w:rsidR="00D74F65" w:rsidRPr="00C1728A" w14:paraId="700325A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9BB536C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27C320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197EE37" w14:textId="3328FC4F" w:rsidR="00D74F65" w:rsidRPr="00C1728A" w:rsidRDefault="00535603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C9A8C40" w14:textId="0301F5A5" w:rsidR="00D74F65" w:rsidRPr="00C1728A" w:rsidRDefault="00535603" w:rsidP="005B6F4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No </w:t>
            </w:r>
            <w:r w:rsidR="00A05EA7">
              <w:rPr>
                <w:szCs w:val="20"/>
              </w:rPr>
              <w:t>compensatory statistics appear to have been performed to account for removed data.</w:t>
            </w:r>
          </w:p>
        </w:tc>
      </w:tr>
      <w:tr w:rsidR="00D74F65" w:rsidRPr="00C1728A" w14:paraId="778BBE95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3C9410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AD17C72" w14:textId="77777777" w:rsidR="00D74F65" w:rsidRPr="00BE083E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2.7 Was there sufficient time for any carry-over effects to have disappeared before outcome assessment in the second period?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9FEA64" w14:textId="7403321C" w:rsidR="00D74F65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EEFFB63" w14:textId="2E707C1A" w:rsidR="00D74F65" w:rsidRPr="00C1728A" w:rsidRDefault="00A05EA7" w:rsidP="005B6F4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1 week between sessions should be sufficient.</w:t>
            </w:r>
          </w:p>
        </w:tc>
      </w:tr>
      <w:tr w:rsidR="00D74F65" w:rsidRPr="00C1728A" w14:paraId="63BDDFB0" w14:textId="77777777" w:rsidTr="00E244E6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71B4E1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D90B5A1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0000"/>
          </w:tcPr>
          <w:p w14:paraId="3394CE6F" w14:textId="5178299F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High</w:t>
            </w:r>
            <w:r w:rsidRPr="00C1728A">
              <w:rPr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EC0565B" w14:textId="0C8A6777" w:rsidR="00D74F65" w:rsidRPr="00C1728A" w:rsidRDefault="004A5703" w:rsidP="002A1A66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Sham was well-executed, but too many unknowns concerning group interventions and</w:t>
            </w:r>
            <w:r w:rsidR="00AC5E9E">
              <w:rPr>
                <w:szCs w:val="20"/>
              </w:rPr>
              <w:t xml:space="preserve"> missing data with lacking correct analysis to compensate.</w:t>
            </w:r>
          </w:p>
        </w:tc>
      </w:tr>
      <w:tr w:rsidR="00D74F65" w:rsidRPr="00C1728A" w14:paraId="60FAE5B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063B3B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974F185" w14:textId="4A304406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6623970" w14:textId="34AFF56E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Favours experimental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0142210F" w14:textId="51F6CA65" w:rsidR="00D74F65" w:rsidRPr="00C1728A" w:rsidRDefault="00D74F65" w:rsidP="002A1A66">
            <w:pPr>
              <w:spacing w:after="0"/>
              <w:jc w:val="center"/>
              <w:rPr>
                <w:szCs w:val="20"/>
              </w:rPr>
            </w:pPr>
          </w:p>
        </w:tc>
      </w:tr>
      <w:tr w:rsidR="00D74F65" w:rsidRPr="00C1728A" w14:paraId="303C832A" w14:textId="77777777" w:rsidTr="00D74F6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144C3A5D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due to missing 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B67B14A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40943DD" w14:textId="337224AB" w:rsidR="00D74F65" w:rsidRPr="00C1728A" w:rsidRDefault="002F0F99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PN</w:t>
            </w:r>
            <w:r w:rsidR="00D74F65" w:rsidRPr="00113162">
              <w:rPr>
                <w:color w:val="00B050"/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527D6946" w14:textId="1E8B2CDB" w:rsidR="00D74F65" w:rsidRPr="00C1728A" w:rsidRDefault="002F0F99" w:rsidP="002A1A66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Outcome data missing for the 3 that dropped out, plus a </w:t>
            </w:r>
            <w:r w:rsidR="001134D3">
              <w:rPr>
                <w:szCs w:val="20"/>
              </w:rPr>
              <w:t xml:space="preserve">one subject whose </w:t>
            </w:r>
            <w:r w:rsidR="0037712F">
              <w:rPr>
                <w:szCs w:val="20"/>
              </w:rPr>
              <w:t>data was dropped due to inadvertent within-session cuff pressure alterations.</w:t>
            </w:r>
          </w:p>
        </w:tc>
      </w:tr>
      <w:tr w:rsidR="00D74F65" w:rsidRPr="00C1728A" w14:paraId="7143B846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80A8D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DA1DFE" w14:textId="77777777" w:rsidR="00D74F65" w:rsidRPr="00611DC9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</w:t>
            </w:r>
            <w:r>
              <w:rPr>
                <w:lang w:val="en-US"/>
              </w:rPr>
              <w:t>s</w:t>
            </w:r>
            <w:r w:rsidRPr="00D23BEC">
              <w:rPr>
                <w:lang w:val="en-US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0BD639A" w14:textId="38DEA15E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5CA2EBFA" w14:textId="3AA50BF3" w:rsidR="00D74F65" w:rsidRPr="00C1728A" w:rsidRDefault="00EB6671" w:rsidP="002A1A66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Unclear what sessions the 3 had started in before they dropped.</w:t>
            </w:r>
            <w:r w:rsidR="000801D8">
              <w:rPr>
                <w:szCs w:val="20"/>
              </w:rPr>
              <w:t xml:space="preserve"> Individual group size not reported.</w:t>
            </w:r>
          </w:p>
        </w:tc>
      </w:tr>
      <w:tr w:rsidR="00D74F65" w:rsidRPr="00C1728A" w14:paraId="45200EE8" w14:textId="77777777" w:rsidTr="00D74F65">
        <w:trPr>
          <w:cantSplit/>
          <w:trHeight w:val="306"/>
        </w:trPr>
        <w:tc>
          <w:tcPr>
            <w:tcW w:w="1650" w:type="dxa"/>
            <w:vMerge/>
            <w:tcBorders>
              <w:right w:val="nil"/>
            </w:tcBorders>
          </w:tcPr>
          <w:p w14:paraId="4E0149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261CF12" w14:textId="77777777" w:rsidR="00D74F65" w:rsidRPr="009C1A68" w:rsidRDefault="00D74F65" w:rsidP="00D74F65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519918" w14:textId="68C83D92" w:rsidR="00D74F65" w:rsidRPr="0037652D" w:rsidRDefault="00D74F65" w:rsidP="00D74F65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E6ADFFE" w14:textId="2B4570C5" w:rsidR="00D74F65" w:rsidRPr="000801D8" w:rsidRDefault="000801D8" w:rsidP="002A1A66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</w:t>
            </w:r>
            <w:r w:rsidR="00F150E3">
              <w:rPr>
                <w:szCs w:val="20"/>
              </w:rPr>
              <w:t xml:space="preserve"> evidence stating robustness of results.</w:t>
            </w:r>
          </w:p>
        </w:tc>
      </w:tr>
      <w:tr w:rsidR="00D74F65" w:rsidRPr="00C1728A" w14:paraId="60EC8387" w14:textId="77777777" w:rsidTr="0000785D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9E8A8E1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DA3AE5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FF00"/>
          </w:tcPr>
          <w:p w14:paraId="3B63D09D" w14:textId="503EB99E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7F46F9DD" w14:textId="7A22B071" w:rsidR="00D74F65" w:rsidRPr="00C1728A" w:rsidRDefault="00A31E07" w:rsidP="002A1A66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Some missing data, </w:t>
            </w:r>
            <w:r w:rsidR="00BA0A1B">
              <w:rPr>
                <w:szCs w:val="20"/>
              </w:rPr>
              <w:t>proportions and robustness unclear.</w:t>
            </w:r>
          </w:p>
        </w:tc>
      </w:tr>
      <w:tr w:rsidR="00D74F65" w:rsidRPr="00C1728A" w14:paraId="7D5F232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C7EAFC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32A480C" w14:textId="38AE796A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81ADDC9" w14:textId="1D78635A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9BB314C" w14:textId="12094FBB" w:rsidR="00D74F65" w:rsidRPr="00C1728A" w:rsidRDefault="00D74F65" w:rsidP="002A1A66">
            <w:pPr>
              <w:spacing w:after="0"/>
              <w:jc w:val="center"/>
              <w:rPr>
                <w:szCs w:val="20"/>
              </w:rPr>
            </w:pPr>
          </w:p>
        </w:tc>
      </w:tr>
      <w:tr w:rsidR="00D74F65" w:rsidRPr="00C1728A" w14:paraId="5B015498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5D544C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1BC281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A5AAAC2" w14:textId="1FD7EB05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355BB5B" w14:textId="4989BA44" w:rsidR="00D74F65" w:rsidRPr="00C1728A" w:rsidRDefault="00BA0A1B" w:rsidP="002A1A66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Not stated, but likely had to be in order to deliver stimulation interventions.</w:t>
            </w:r>
          </w:p>
        </w:tc>
      </w:tr>
      <w:tr w:rsidR="00D74F65" w:rsidRPr="00C1728A" w14:paraId="71027907" w14:textId="77777777" w:rsidTr="00D74F6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5D17307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5DAA6E7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6E5C9808" w14:textId="04BAE501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PN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71414BB6" w14:textId="7A1FE646" w:rsidR="00D74F65" w:rsidRPr="00C1728A" w:rsidRDefault="0079381F" w:rsidP="002A1A66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Scores were acquired verbally from patients, so unlikely that </w:t>
            </w:r>
            <w:r w:rsidR="008D270F">
              <w:rPr>
                <w:szCs w:val="20"/>
              </w:rPr>
              <w:t>assessors would affect this with bias</w:t>
            </w:r>
            <w:r w:rsidR="008432B1">
              <w:rPr>
                <w:szCs w:val="20"/>
              </w:rPr>
              <w:t>. However,</w:t>
            </w:r>
            <w:r w:rsidR="0044026D">
              <w:rPr>
                <w:szCs w:val="20"/>
              </w:rPr>
              <w:t xml:space="preserve"> investigators could feasibly influence patient response by asking in a more/less hopeful</w:t>
            </w:r>
            <w:r w:rsidR="00EA79A9">
              <w:rPr>
                <w:szCs w:val="20"/>
              </w:rPr>
              <w:t xml:space="preserve"> tone of voice, priming them to expect one result or another.</w:t>
            </w:r>
          </w:p>
        </w:tc>
      </w:tr>
      <w:tr w:rsidR="00D74F65" w:rsidRPr="00C1728A" w14:paraId="6EBFE4D5" w14:textId="77777777" w:rsidTr="008D270F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6EA01C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5A51CE22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F5DCEB6" w14:textId="6CAF945D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1CCFE639" w14:textId="127108BC" w:rsidR="00D74F65" w:rsidRPr="00C1728A" w:rsidRDefault="008D270F" w:rsidP="002A1A66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Outcome measurement methods seem sufficient</w:t>
            </w:r>
          </w:p>
        </w:tc>
      </w:tr>
      <w:tr w:rsidR="00D74F65" w:rsidRPr="00C1728A" w14:paraId="0488CCF1" w14:textId="77777777" w:rsidTr="0048516B">
        <w:trPr>
          <w:cantSplit/>
          <w:trHeight w:val="154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52BAAE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EB9A6E1" w14:textId="6FCB9C58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343E31A" w14:textId="7FAC5E42" w:rsidR="00D74F65" w:rsidRPr="00C1728A" w:rsidRDefault="008D270F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E6C1C5C" w14:textId="7819BC7D" w:rsidR="00D74F65" w:rsidRPr="00C1728A" w:rsidRDefault="00D74F65" w:rsidP="002A1A66">
            <w:pPr>
              <w:spacing w:after="0"/>
              <w:jc w:val="center"/>
              <w:rPr>
                <w:szCs w:val="20"/>
              </w:rPr>
            </w:pPr>
          </w:p>
        </w:tc>
      </w:tr>
      <w:tr w:rsidR="00D74F65" w:rsidRPr="00C1728A" w14:paraId="2663CFCE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F2AF30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DB9ECDE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0C0E99F" w14:textId="7777777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3CF6508" w14:textId="028F9180" w:rsidR="00D74F65" w:rsidRPr="00C1728A" w:rsidRDefault="00BA75CE" w:rsidP="00BA75CE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Outcomes acquired from single 0-100 scales in the case of pain and anxiety.</w:t>
            </w:r>
            <w:r w:rsidR="00A332EA">
              <w:rPr>
                <w:szCs w:val="20"/>
              </w:rPr>
              <w:t xml:space="preserve"> Multiple measurements not used.</w:t>
            </w:r>
          </w:p>
        </w:tc>
      </w:tr>
      <w:tr w:rsidR="00D74F65" w:rsidRPr="00C1728A" w14:paraId="4621DF4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E27DAE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053A7D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75A1A932" w14:textId="4BB2CB5D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5E4D08F" w14:textId="0E60FC00" w:rsidR="00D74F65" w:rsidRPr="00C1728A" w:rsidRDefault="00D74F65" w:rsidP="002A1A66">
            <w:pPr>
              <w:spacing w:after="0"/>
              <w:jc w:val="center"/>
              <w:rPr>
                <w:szCs w:val="20"/>
              </w:rPr>
            </w:pPr>
          </w:p>
        </w:tc>
      </w:tr>
      <w:tr w:rsidR="00D74F65" w:rsidRPr="00C1728A" w14:paraId="626735A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7FA52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7EE798A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B996D2" w14:textId="1BAC2095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PY</w:t>
            </w:r>
            <w:r w:rsidRPr="00C1728A">
              <w:rPr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4DBE182" w14:textId="66B37FA1" w:rsidR="00D74F65" w:rsidRPr="00C1728A" w:rsidRDefault="008F4DDF" w:rsidP="002A1A66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Multiple statistics used</w:t>
            </w:r>
            <w:r w:rsidR="004D5933">
              <w:rPr>
                <w:szCs w:val="20"/>
              </w:rPr>
              <w:t xml:space="preserve">; it seems like they try to claim </w:t>
            </w:r>
            <w:r w:rsidR="00BD03E8">
              <w:rPr>
                <w:szCs w:val="20"/>
              </w:rPr>
              <w:t>ANOVA showing no interactions between</w:t>
            </w:r>
            <w:r w:rsidR="002A0D3D">
              <w:rPr>
                <w:szCs w:val="20"/>
              </w:rPr>
              <w:t xml:space="preserve"> stim and time </w:t>
            </w:r>
            <w:r w:rsidR="004B0F05">
              <w:rPr>
                <w:szCs w:val="20"/>
              </w:rPr>
              <w:t>justifies significant difference between baseline values.</w:t>
            </w:r>
            <w:r w:rsidR="00BD03E8">
              <w:rPr>
                <w:szCs w:val="20"/>
              </w:rPr>
              <w:t xml:space="preserve"> </w:t>
            </w:r>
          </w:p>
        </w:tc>
      </w:tr>
      <w:tr w:rsidR="00D74F65" w:rsidRPr="00C1728A" w14:paraId="16584F4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C824A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D6DC34A" w14:textId="77777777" w:rsidR="00D74F65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eastAsiaTheme="minorHAnsi" w:hAnsi="Constantia" w:cstheme="minorBidi"/>
                <w:sz w:val="20"/>
                <w:lang w:val="en-US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5.3 … the outcome of a statistical test for carry-over?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6E9AE40" w14:textId="50A389B8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PN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DCE81DA" w14:textId="06932FF4" w:rsidR="00D74F65" w:rsidRPr="00C1728A" w:rsidRDefault="00A332EA" w:rsidP="002A1A66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evidence to suggest this.</w:t>
            </w:r>
          </w:p>
        </w:tc>
      </w:tr>
      <w:tr w:rsidR="00D74F65" w:rsidRPr="00C1728A" w14:paraId="2C6DFCBA" w14:textId="77777777" w:rsidTr="006675C0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4E7254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8DC24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0000"/>
          </w:tcPr>
          <w:p w14:paraId="5362DB15" w14:textId="0A937D8E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High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27BA4CD" w14:textId="493C3547" w:rsidR="00D74F65" w:rsidRPr="00C1728A" w:rsidRDefault="00A060D4" w:rsidP="002A1A66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Serious concerns with use of different statistics to justify significant differences at baseline</w:t>
            </w:r>
          </w:p>
        </w:tc>
      </w:tr>
      <w:tr w:rsidR="00D74F65" w:rsidRPr="00C1728A" w14:paraId="48251F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285448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A2205F" w14:textId="6D1348A9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6FC09AA0" w14:textId="25D4C860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Favours experimental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AF8DC38" w14:textId="5E594AAE" w:rsidR="00D74F65" w:rsidRPr="00C1728A" w:rsidRDefault="00D74F65" w:rsidP="002A1A66">
            <w:pPr>
              <w:spacing w:after="0"/>
              <w:jc w:val="center"/>
              <w:rPr>
                <w:szCs w:val="20"/>
              </w:rPr>
            </w:pPr>
          </w:p>
        </w:tc>
      </w:tr>
      <w:tr w:rsidR="00D74F65" w:rsidRPr="00C1728A" w14:paraId="175CFB3F" w14:textId="77777777" w:rsidTr="00A060D4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53493055" w14:textId="77777777" w:rsidR="00D74F65" w:rsidRPr="00B04881" w:rsidRDefault="00D74F65" w:rsidP="00D74F65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9D01DA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0000"/>
          </w:tcPr>
          <w:p w14:paraId="000E2AF2" w14:textId="061AC646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High</w:t>
            </w:r>
            <w:r w:rsidRPr="00C1728A">
              <w:rPr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923DE3" w14:textId="162DE033" w:rsidR="00A060D4" w:rsidRPr="00C1728A" w:rsidRDefault="00A060D4" w:rsidP="00A060D4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Initially seemed well designed, but this study’s analyses and justifications </w:t>
            </w:r>
            <w:r w:rsidR="00604A57">
              <w:rPr>
                <w:szCs w:val="20"/>
              </w:rPr>
              <w:t>seemed inaccurate given the missing data. Significant risk of bias.</w:t>
            </w:r>
          </w:p>
        </w:tc>
      </w:tr>
      <w:tr w:rsidR="00D74F65" w:rsidRPr="00C1728A" w14:paraId="7C4E20B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51F4F7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D386F2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790E279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F1139F3" w14:textId="4C35244D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Favours experimental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E962" w14:textId="747CFEA2" w:rsidR="00D74F65" w:rsidRPr="00C1728A" w:rsidRDefault="00D74F65" w:rsidP="002A1A66">
            <w:pPr>
              <w:spacing w:after="0"/>
              <w:jc w:val="center"/>
              <w:rPr>
                <w:szCs w:val="20"/>
              </w:rPr>
            </w:pPr>
          </w:p>
        </w:tc>
      </w:tr>
    </w:tbl>
    <w:p w14:paraId="3BFC2D08" w14:textId="77777777" w:rsidR="00DB14CF" w:rsidRPr="00DB14CF" w:rsidRDefault="00DB14CF" w:rsidP="00DB14CF"/>
    <w:sectPr w:rsidR="00DB14CF" w:rsidRPr="00DB14CF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E88C1C" w14:textId="77777777" w:rsidR="0006311F" w:rsidRDefault="0006311F" w:rsidP="00163B50">
      <w:pPr>
        <w:spacing w:after="0"/>
      </w:pPr>
      <w:r>
        <w:separator/>
      </w:r>
    </w:p>
  </w:endnote>
  <w:endnote w:type="continuationSeparator" w:id="0">
    <w:p w14:paraId="36EB06F6" w14:textId="77777777" w:rsidR="0006311F" w:rsidRDefault="0006311F" w:rsidP="00163B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07D7B" w14:textId="4AA18A20" w:rsidR="00163B50" w:rsidRDefault="00163B50" w:rsidP="00163B50">
    <w:pPr>
      <w:pStyle w:val="Footer"/>
      <w:jc w:val="center"/>
    </w:pPr>
    <w:r>
      <w:t xml:space="preserve">© 2016 by the authors. </w:t>
    </w:r>
    <w:r w:rsidRPr="00CE1641">
      <w:t>This work is licensed under a Creative Commons Attribution-NonCommercial-NoDerivatives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02C293" w14:textId="77777777" w:rsidR="0006311F" w:rsidRDefault="0006311F" w:rsidP="00163B50">
      <w:pPr>
        <w:spacing w:after="0"/>
      </w:pPr>
      <w:r>
        <w:separator/>
      </w:r>
    </w:p>
  </w:footnote>
  <w:footnote w:type="continuationSeparator" w:id="0">
    <w:p w14:paraId="0B1EF01D" w14:textId="77777777" w:rsidR="0006311F" w:rsidRDefault="0006311F" w:rsidP="00163B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6F2D4" w14:textId="3C311467" w:rsidR="006754A6" w:rsidRDefault="006754A6" w:rsidP="006754A6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0785D"/>
    <w:rsid w:val="000235ED"/>
    <w:rsid w:val="00036D5E"/>
    <w:rsid w:val="0006311F"/>
    <w:rsid w:val="00067E6C"/>
    <w:rsid w:val="000801D8"/>
    <w:rsid w:val="00093543"/>
    <w:rsid w:val="001134D3"/>
    <w:rsid w:val="00163B50"/>
    <w:rsid w:val="001C7D19"/>
    <w:rsid w:val="002A0D3D"/>
    <w:rsid w:val="002A1A66"/>
    <w:rsid w:val="002E3263"/>
    <w:rsid w:val="002F0F99"/>
    <w:rsid w:val="00306E06"/>
    <w:rsid w:val="003119E8"/>
    <w:rsid w:val="0037712F"/>
    <w:rsid w:val="003810E7"/>
    <w:rsid w:val="003B0F4F"/>
    <w:rsid w:val="00410F54"/>
    <w:rsid w:val="0044026D"/>
    <w:rsid w:val="0048516B"/>
    <w:rsid w:val="004A5703"/>
    <w:rsid w:val="004B0F05"/>
    <w:rsid w:val="004D5933"/>
    <w:rsid w:val="004D7188"/>
    <w:rsid w:val="00535603"/>
    <w:rsid w:val="00566BF3"/>
    <w:rsid w:val="0058350A"/>
    <w:rsid w:val="005B6F45"/>
    <w:rsid w:val="00604A57"/>
    <w:rsid w:val="00650EAC"/>
    <w:rsid w:val="006675C0"/>
    <w:rsid w:val="006754A6"/>
    <w:rsid w:val="006B1A17"/>
    <w:rsid w:val="0079381F"/>
    <w:rsid w:val="007D0690"/>
    <w:rsid w:val="007D1764"/>
    <w:rsid w:val="008432B1"/>
    <w:rsid w:val="00846874"/>
    <w:rsid w:val="00860BA9"/>
    <w:rsid w:val="0087062B"/>
    <w:rsid w:val="008D270F"/>
    <w:rsid w:val="008D38D7"/>
    <w:rsid w:val="008E4236"/>
    <w:rsid w:val="008F4DDF"/>
    <w:rsid w:val="009937C6"/>
    <w:rsid w:val="009E588F"/>
    <w:rsid w:val="00A01A22"/>
    <w:rsid w:val="00A05EA7"/>
    <w:rsid w:val="00A060D4"/>
    <w:rsid w:val="00A0628E"/>
    <w:rsid w:val="00A1788B"/>
    <w:rsid w:val="00A31E07"/>
    <w:rsid w:val="00A332EA"/>
    <w:rsid w:val="00A84CA9"/>
    <w:rsid w:val="00AC5E9E"/>
    <w:rsid w:val="00B007DD"/>
    <w:rsid w:val="00B907EE"/>
    <w:rsid w:val="00BA0A1B"/>
    <w:rsid w:val="00BA7533"/>
    <w:rsid w:val="00BA75CE"/>
    <w:rsid w:val="00BD03E8"/>
    <w:rsid w:val="00BD2DA3"/>
    <w:rsid w:val="00C10843"/>
    <w:rsid w:val="00C35158"/>
    <w:rsid w:val="00C73BCE"/>
    <w:rsid w:val="00CC395C"/>
    <w:rsid w:val="00D50EF2"/>
    <w:rsid w:val="00D55221"/>
    <w:rsid w:val="00D74F65"/>
    <w:rsid w:val="00D77587"/>
    <w:rsid w:val="00DA755F"/>
    <w:rsid w:val="00DB14CF"/>
    <w:rsid w:val="00E021E9"/>
    <w:rsid w:val="00E244E6"/>
    <w:rsid w:val="00E32E9E"/>
    <w:rsid w:val="00E42B19"/>
    <w:rsid w:val="00E57058"/>
    <w:rsid w:val="00E97B96"/>
    <w:rsid w:val="00EA79A9"/>
    <w:rsid w:val="00EB6671"/>
    <w:rsid w:val="00EE7AE0"/>
    <w:rsid w:val="00F150E3"/>
    <w:rsid w:val="00F639F4"/>
    <w:rsid w:val="00F735FB"/>
    <w:rsid w:val="00FB1863"/>
    <w:rsid w:val="00FC0226"/>
    <w:rsid w:val="00FC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94F693"/>
  <w14:defaultImageDpi w14:val="300"/>
  <w15:docId w15:val="{DF195741-7FBC-498F-92DC-65831B6B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DB14C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DB14C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36D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6D5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6D5E"/>
    <w:rPr>
      <w:rFonts w:ascii="Constantia" w:eastAsiaTheme="minorHAnsi" w:hAnsi="Constanti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D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6D5E"/>
    <w:rPr>
      <w:rFonts w:ascii="Constantia" w:eastAsiaTheme="minorHAnsi" w:hAnsi="Constanti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D5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D5E"/>
    <w:rPr>
      <w:rFonts w:ascii="Segoe UI" w:eastAsiaTheme="minorHAns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1186</Words>
  <Characters>6764</Characters>
  <Application>Microsoft Office Word</Application>
  <DocSecurity>0</DocSecurity>
  <Lines>56</Lines>
  <Paragraphs>15</Paragraphs>
  <ScaleCrop>false</ScaleCrop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JONAH D MUDGE</cp:lastModifiedBy>
  <cp:revision>71</cp:revision>
  <dcterms:created xsi:type="dcterms:W3CDTF">2020-05-26T01:21:00Z</dcterms:created>
  <dcterms:modified xsi:type="dcterms:W3CDTF">2020-06-19T17:10:00Z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standard&amp;commercial=n&amp;derivatives=n&amp;jurisdiction=</vt:lpwstr>
  </property>
  <property fmtid="{D5CDD505-2E9C-101B-9397-08002B2CF9AE}" pid="3" name="CreativeCommonsLicenseURL">
    <vt:lpwstr>http://creativecommons.org/licenses/by-nc-nd/4.0/</vt:lpwstr>
  </property>
  <property fmtid="{D5CDD505-2E9C-101B-9397-08002B2CF9AE}" pid="4" name="CreativeCommonsLicenseXml">
    <vt:lpwstr>&lt;?xml version="1.0" encoding="utf-8"?&gt;&lt;result&gt;&lt;license-uri&gt;http://creativecommons.org/licenses/by-nc-nd/4.0/&lt;/license-uri&gt;&lt;license-name&gt;Attribution-NonCommercial-NoDerivatives 4.0 International&lt;/license-name&gt;&lt;deprecated&gt;false&lt;/deprecated&gt;&lt;rdf&gt;&lt;rdf:RDF xml</vt:lpwstr>
  </property>
</Properties>
</file>