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24C88" w14:textId="77777777" w:rsidR="00D3701E" w:rsidRPr="00D3701E" w:rsidRDefault="00D3701E" w:rsidP="00D3701E">
      <w:pPr>
        <w:spacing w:line="360" w:lineRule="auto"/>
        <w:rPr>
          <w:rFonts w:ascii="Arial" w:hAnsi="Arial" w:cs="Arial"/>
          <w:b/>
          <w:lang w:val="en-GB"/>
        </w:rPr>
      </w:pPr>
      <w:bookmarkStart w:id="0" w:name="_Toc35261779"/>
      <w:bookmarkStart w:id="1" w:name="_Toc35861386"/>
      <w:r w:rsidRPr="00D3701E">
        <w:rPr>
          <w:rFonts w:ascii="Arial" w:hAnsi="Arial" w:cs="Arial"/>
          <w:b/>
          <w:bCs/>
          <w:lang w:val="en-GB"/>
        </w:rPr>
        <w:t>ESCAPE: An Open-Label Trial of Personalized Immunotherapy in Critically Ill COVID-19 Patients</w:t>
      </w:r>
    </w:p>
    <w:p w14:paraId="662ED093" w14:textId="77777777" w:rsidR="00D3701E" w:rsidRPr="00D3701E" w:rsidRDefault="00D3701E" w:rsidP="00D3701E">
      <w:pPr>
        <w:spacing w:line="360" w:lineRule="auto"/>
        <w:rPr>
          <w:rFonts w:ascii="Arial" w:hAnsi="Arial" w:cs="Arial"/>
          <w:b/>
          <w:lang w:val="en-GB"/>
        </w:rPr>
      </w:pPr>
    </w:p>
    <w:p w14:paraId="2D048912" w14:textId="77777777" w:rsidR="00D3701E" w:rsidRPr="00D3701E" w:rsidRDefault="00D3701E" w:rsidP="00D3701E">
      <w:pPr>
        <w:spacing w:line="360" w:lineRule="auto"/>
        <w:rPr>
          <w:rFonts w:ascii="Arial" w:hAnsi="Arial" w:cs="Arial"/>
          <w:b/>
          <w:lang w:val="en-GB"/>
        </w:rPr>
      </w:pPr>
      <w:r w:rsidRPr="00D3701E">
        <w:rPr>
          <w:rFonts w:ascii="Arial" w:hAnsi="Arial" w:cs="Arial"/>
          <w:b/>
        </w:rPr>
        <w:t xml:space="preserve">Running Title: Personalized </w:t>
      </w:r>
      <w:r w:rsidRPr="00D3701E">
        <w:rPr>
          <w:rFonts w:ascii="Arial" w:hAnsi="Arial" w:cs="Arial"/>
          <w:b/>
          <w:bCs/>
          <w:lang w:val="en-GB"/>
        </w:rPr>
        <w:t>Immunotherapy</w:t>
      </w:r>
      <w:r w:rsidRPr="00D3701E">
        <w:rPr>
          <w:rFonts w:ascii="Arial" w:hAnsi="Arial" w:cs="Arial"/>
          <w:b/>
        </w:rPr>
        <w:t xml:space="preserve"> in </w:t>
      </w:r>
      <w:r w:rsidRPr="00D3701E">
        <w:rPr>
          <w:rFonts w:ascii="Arial" w:hAnsi="Arial" w:cs="Arial"/>
          <w:b/>
          <w:lang w:val="en-GB"/>
        </w:rPr>
        <w:t>Covid-19</w:t>
      </w:r>
    </w:p>
    <w:p w14:paraId="220B4012" w14:textId="77777777" w:rsidR="00D3701E" w:rsidRPr="00D3701E" w:rsidRDefault="00D3701E" w:rsidP="00D3701E">
      <w:pPr>
        <w:spacing w:line="360" w:lineRule="auto"/>
        <w:rPr>
          <w:rFonts w:ascii="Arial" w:hAnsi="Arial" w:cs="Arial"/>
          <w:b/>
          <w:lang w:val="en-GB"/>
        </w:rPr>
      </w:pPr>
    </w:p>
    <w:p w14:paraId="24A5C5C9" w14:textId="7A1B3AA3" w:rsidR="00D3701E" w:rsidRPr="00D3701E" w:rsidRDefault="00D3701E" w:rsidP="00D3701E">
      <w:pPr>
        <w:spacing w:line="360" w:lineRule="auto"/>
        <w:rPr>
          <w:rFonts w:ascii="Arial" w:hAnsi="Arial" w:cs="Arial"/>
          <w:bCs/>
          <w:lang w:val="en-GB"/>
        </w:rPr>
      </w:pPr>
      <w:r w:rsidRPr="00D3701E">
        <w:rPr>
          <w:rFonts w:ascii="Arial" w:hAnsi="Arial" w:cs="Arial"/>
          <w:bCs/>
          <w:lang w:val="en-GB"/>
        </w:rPr>
        <w:t>Eleni Karakike</w:t>
      </w:r>
      <w:r w:rsidRPr="00D3701E">
        <w:rPr>
          <w:rFonts w:ascii="Arial" w:hAnsi="Arial" w:cs="Arial"/>
          <w:bCs/>
          <w:vertAlign w:val="superscript"/>
          <w:lang w:val="en-GB"/>
        </w:rPr>
        <w:t>1</w:t>
      </w:r>
      <w:r w:rsidRPr="00D3701E">
        <w:rPr>
          <w:rFonts w:ascii="Arial" w:hAnsi="Arial" w:cs="Arial"/>
          <w:bCs/>
          <w:lang w:val="en-GB"/>
        </w:rPr>
        <w:t>, George N. Dalekos</w:t>
      </w:r>
      <w:r w:rsidRPr="00D3701E">
        <w:rPr>
          <w:rFonts w:ascii="Arial" w:hAnsi="Arial" w:cs="Arial"/>
          <w:bCs/>
          <w:vertAlign w:val="superscript"/>
          <w:lang w:val="en-GB"/>
        </w:rPr>
        <w:t>2</w:t>
      </w:r>
      <w:r w:rsidRPr="00D3701E">
        <w:rPr>
          <w:rFonts w:ascii="Arial" w:hAnsi="Arial" w:cs="Arial"/>
          <w:bCs/>
          <w:lang w:val="en-GB"/>
        </w:rPr>
        <w:t>, Ioannis Koutsodimitropoulos</w:t>
      </w:r>
      <w:r w:rsidRPr="00D3701E">
        <w:rPr>
          <w:rFonts w:ascii="Arial" w:hAnsi="Arial" w:cs="Arial"/>
          <w:bCs/>
          <w:vertAlign w:val="superscript"/>
          <w:lang w:val="en-GB"/>
        </w:rPr>
        <w:t>3</w:t>
      </w:r>
      <w:r w:rsidRPr="00D3701E">
        <w:rPr>
          <w:rFonts w:ascii="Arial" w:hAnsi="Arial" w:cs="Arial"/>
          <w:bCs/>
          <w:lang w:val="en-GB"/>
        </w:rPr>
        <w:t>, Maria Saridaki</w:t>
      </w:r>
      <w:r w:rsidRPr="00D3701E">
        <w:rPr>
          <w:rFonts w:ascii="Arial" w:hAnsi="Arial" w:cs="Arial"/>
          <w:bCs/>
          <w:vertAlign w:val="superscript"/>
          <w:lang w:val="en-GB"/>
        </w:rPr>
        <w:t>1</w:t>
      </w:r>
      <w:r w:rsidR="00254F7D">
        <w:rPr>
          <w:rFonts w:ascii="Arial" w:hAnsi="Arial" w:cs="Arial"/>
          <w:bCs/>
          <w:lang w:val="en-GB"/>
        </w:rPr>
        <w:t xml:space="preserve">, </w:t>
      </w:r>
      <w:proofErr w:type="spellStart"/>
      <w:r w:rsidR="00254F7D">
        <w:rPr>
          <w:rFonts w:ascii="Arial" w:hAnsi="Arial" w:cs="Arial"/>
          <w:bCs/>
          <w:lang w:val="en-GB"/>
        </w:rPr>
        <w:t>Chryss</w:t>
      </w:r>
      <w:r w:rsidRPr="00D3701E">
        <w:rPr>
          <w:rFonts w:ascii="Arial" w:hAnsi="Arial" w:cs="Arial"/>
          <w:bCs/>
          <w:lang w:val="en-GB"/>
        </w:rPr>
        <w:t>a</w:t>
      </w:r>
      <w:proofErr w:type="spellEnd"/>
      <w:r w:rsidRPr="00D3701E">
        <w:rPr>
          <w:rFonts w:ascii="Arial" w:hAnsi="Arial" w:cs="Arial"/>
          <w:bCs/>
          <w:lang w:val="en-GB"/>
        </w:rPr>
        <w:t xml:space="preserve"> Pourzitaki</w:t>
      </w:r>
      <w:r w:rsidRPr="00D3701E">
        <w:rPr>
          <w:rFonts w:ascii="Arial" w:hAnsi="Arial" w:cs="Arial"/>
          <w:bCs/>
          <w:vertAlign w:val="superscript"/>
          <w:lang w:val="en-GB"/>
        </w:rPr>
        <w:t>4</w:t>
      </w:r>
      <w:r w:rsidRPr="00D3701E">
        <w:rPr>
          <w:rFonts w:ascii="Arial" w:hAnsi="Arial" w:cs="Arial"/>
          <w:bCs/>
          <w:lang w:val="en-GB"/>
        </w:rPr>
        <w:t>, Georgios Papathanakos</w:t>
      </w:r>
      <w:r w:rsidRPr="00D3701E">
        <w:rPr>
          <w:rFonts w:ascii="Arial" w:hAnsi="Arial" w:cs="Arial"/>
          <w:bCs/>
          <w:vertAlign w:val="superscript"/>
          <w:lang w:val="en-GB"/>
        </w:rPr>
        <w:t>5</w:t>
      </w:r>
      <w:r w:rsidRPr="00D3701E">
        <w:rPr>
          <w:rFonts w:ascii="Arial" w:hAnsi="Arial" w:cs="Arial"/>
          <w:bCs/>
          <w:lang w:val="en-GB"/>
        </w:rPr>
        <w:t>, Antigone Kotsaki</w:t>
      </w:r>
      <w:r w:rsidRPr="00D3701E">
        <w:rPr>
          <w:rFonts w:ascii="Arial" w:hAnsi="Arial" w:cs="Arial"/>
          <w:bCs/>
          <w:vertAlign w:val="superscript"/>
          <w:lang w:val="en-GB"/>
        </w:rPr>
        <w:t>1</w:t>
      </w:r>
      <w:r w:rsidRPr="00D3701E">
        <w:rPr>
          <w:rFonts w:ascii="Arial" w:hAnsi="Arial" w:cs="Arial"/>
          <w:bCs/>
          <w:lang w:val="en-GB"/>
        </w:rPr>
        <w:t>,</w:t>
      </w:r>
    </w:p>
    <w:p w14:paraId="06A1824B" w14:textId="77777777" w:rsidR="00D3701E" w:rsidRPr="00D3701E" w:rsidRDefault="00D3701E" w:rsidP="00D3701E">
      <w:pPr>
        <w:spacing w:line="360" w:lineRule="auto"/>
        <w:rPr>
          <w:rFonts w:ascii="Arial" w:hAnsi="Arial" w:cs="Arial"/>
          <w:bCs/>
          <w:lang w:val="en-GB"/>
        </w:rPr>
      </w:pPr>
      <w:r w:rsidRPr="00D3701E">
        <w:rPr>
          <w:rFonts w:ascii="Arial" w:hAnsi="Arial" w:cs="Arial"/>
          <w:bCs/>
          <w:lang w:val="en-GB"/>
        </w:rPr>
        <w:t>Stamatios Chalvatzis</w:t>
      </w:r>
      <w:r w:rsidRPr="00D3701E">
        <w:rPr>
          <w:rFonts w:ascii="Arial" w:hAnsi="Arial" w:cs="Arial"/>
          <w:bCs/>
          <w:vertAlign w:val="superscript"/>
          <w:lang w:val="en-GB"/>
        </w:rPr>
        <w:t>1</w:t>
      </w:r>
      <w:r w:rsidRPr="00D3701E">
        <w:rPr>
          <w:rFonts w:ascii="Arial" w:hAnsi="Arial" w:cs="Arial"/>
          <w:bCs/>
          <w:lang w:val="en-GB"/>
        </w:rPr>
        <w:t>, Vasiliki Dimakopoulou</w:t>
      </w:r>
      <w:r w:rsidRPr="00D3701E">
        <w:rPr>
          <w:rFonts w:ascii="Arial" w:hAnsi="Arial" w:cs="Arial"/>
          <w:bCs/>
          <w:vertAlign w:val="superscript"/>
          <w:lang w:val="en-GB"/>
        </w:rPr>
        <w:t>6</w:t>
      </w:r>
      <w:r w:rsidRPr="00D3701E">
        <w:rPr>
          <w:rFonts w:ascii="Arial" w:hAnsi="Arial" w:cs="Arial"/>
          <w:bCs/>
          <w:lang w:val="en-GB"/>
        </w:rPr>
        <w:t>, Nikolaos Vechlidis</w:t>
      </w:r>
      <w:r w:rsidRPr="00D3701E">
        <w:rPr>
          <w:rFonts w:ascii="Arial" w:hAnsi="Arial" w:cs="Arial"/>
          <w:bCs/>
          <w:vertAlign w:val="superscript"/>
          <w:lang w:val="en-GB"/>
        </w:rPr>
        <w:t>1</w:t>
      </w:r>
      <w:r w:rsidRPr="00D3701E">
        <w:rPr>
          <w:rFonts w:ascii="Arial" w:hAnsi="Arial" w:cs="Arial"/>
          <w:bCs/>
          <w:lang w:val="en-GB"/>
        </w:rPr>
        <w:t>,</w:t>
      </w:r>
    </w:p>
    <w:p w14:paraId="7D103BA7" w14:textId="74574E32" w:rsidR="00D3701E" w:rsidRPr="00D3701E" w:rsidRDefault="00D3701E" w:rsidP="00D3701E">
      <w:pPr>
        <w:spacing w:line="360" w:lineRule="auto"/>
        <w:rPr>
          <w:rFonts w:ascii="Arial" w:hAnsi="Arial" w:cs="Arial"/>
          <w:bCs/>
          <w:lang w:val="en-GB"/>
        </w:rPr>
      </w:pPr>
      <w:r w:rsidRPr="00D3701E">
        <w:rPr>
          <w:rFonts w:ascii="Arial" w:hAnsi="Arial" w:cs="Arial"/>
          <w:bCs/>
          <w:lang w:val="en-GB"/>
        </w:rPr>
        <w:t>Elisabeth Paramythiotou</w:t>
      </w:r>
      <w:r w:rsidRPr="00D3701E">
        <w:rPr>
          <w:rFonts w:ascii="Arial" w:hAnsi="Arial" w:cs="Arial"/>
          <w:bCs/>
          <w:vertAlign w:val="superscript"/>
          <w:lang w:val="en-GB"/>
        </w:rPr>
        <w:t>7</w:t>
      </w:r>
      <w:r w:rsidRPr="00D3701E">
        <w:rPr>
          <w:rFonts w:ascii="Arial" w:hAnsi="Arial" w:cs="Arial"/>
          <w:bCs/>
          <w:lang w:val="en-GB"/>
        </w:rPr>
        <w:t>, Christina Avgoustou</w:t>
      </w:r>
      <w:r w:rsidRPr="00D3701E">
        <w:rPr>
          <w:rFonts w:ascii="Arial" w:hAnsi="Arial" w:cs="Arial"/>
          <w:bCs/>
          <w:vertAlign w:val="superscript"/>
          <w:lang w:val="en-GB"/>
        </w:rPr>
        <w:t>1</w:t>
      </w:r>
      <w:r w:rsidR="00254F7D">
        <w:rPr>
          <w:rFonts w:ascii="Arial" w:hAnsi="Arial" w:cs="Arial"/>
          <w:bCs/>
          <w:lang w:val="en-GB"/>
        </w:rPr>
        <w:t xml:space="preserve">, </w:t>
      </w:r>
      <w:proofErr w:type="spellStart"/>
      <w:r w:rsidR="00254F7D">
        <w:rPr>
          <w:rFonts w:ascii="Arial" w:hAnsi="Arial" w:cs="Arial"/>
          <w:bCs/>
          <w:lang w:val="en-GB"/>
        </w:rPr>
        <w:t>Aikaterini</w:t>
      </w:r>
      <w:proofErr w:type="spellEnd"/>
      <w:r w:rsidRPr="00D3701E">
        <w:rPr>
          <w:rFonts w:ascii="Arial" w:hAnsi="Arial" w:cs="Arial"/>
          <w:bCs/>
          <w:lang w:val="en-GB"/>
        </w:rPr>
        <w:t xml:space="preserve"> Ioakeimidou</w:t>
      </w:r>
      <w:r w:rsidRPr="00D3701E">
        <w:rPr>
          <w:rFonts w:ascii="Arial" w:hAnsi="Arial" w:cs="Arial"/>
          <w:bCs/>
          <w:vertAlign w:val="superscript"/>
          <w:lang w:val="en-GB"/>
        </w:rPr>
        <w:t>8</w:t>
      </w:r>
      <w:r w:rsidRPr="00D3701E">
        <w:rPr>
          <w:rFonts w:ascii="Arial" w:hAnsi="Arial" w:cs="Arial"/>
          <w:bCs/>
          <w:lang w:val="en-GB"/>
        </w:rPr>
        <w:t xml:space="preserve">, </w:t>
      </w:r>
    </w:p>
    <w:p w14:paraId="72CD6FA6" w14:textId="77777777" w:rsidR="00D3701E" w:rsidRPr="00D3701E" w:rsidRDefault="00D3701E" w:rsidP="00D3701E">
      <w:pPr>
        <w:spacing w:line="360" w:lineRule="auto"/>
        <w:rPr>
          <w:rFonts w:ascii="Arial" w:hAnsi="Arial" w:cs="Arial"/>
          <w:bCs/>
          <w:lang w:val="en-GB"/>
        </w:rPr>
      </w:pPr>
      <w:r w:rsidRPr="00D3701E">
        <w:rPr>
          <w:rFonts w:ascii="Arial" w:hAnsi="Arial" w:cs="Arial"/>
          <w:bCs/>
          <w:lang w:val="en-GB"/>
        </w:rPr>
        <w:t>Elli Kouriannidi</w:t>
      </w:r>
      <w:r w:rsidRPr="00D3701E">
        <w:rPr>
          <w:rFonts w:ascii="Arial" w:hAnsi="Arial" w:cs="Arial"/>
          <w:bCs/>
          <w:vertAlign w:val="superscript"/>
          <w:lang w:val="en-GB"/>
        </w:rPr>
        <w:t>1</w:t>
      </w:r>
      <w:r w:rsidRPr="00D3701E">
        <w:rPr>
          <w:rFonts w:ascii="Arial" w:hAnsi="Arial" w:cs="Arial"/>
          <w:bCs/>
          <w:lang w:val="en-GB"/>
        </w:rPr>
        <w:t xml:space="preserve">, </w:t>
      </w:r>
      <w:proofErr w:type="spellStart"/>
      <w:r w:rsidRPr="00D3701E">
        <w:rPr>
          <w:rFonts w:ascii="Arial" w:hAnsi="Arial" w:cs="Arial"/>
          <w:bCs/>
          <w:lang w:val="en-GB"/>
        </w:rPr>
        <w:t>Apostolos</w:t>
      </w:r>
      <w:proofErr w:type="spellEnd"/>
      <w:r w:rsidRPr="00D3701E">
        <w:rPr>
          <w:rFonts w:ascii="Arial" w:hAnsi="Arial" w:cs="Arial"/>
          <w:bCs/>
          <w:lang w:val="en-GB"/>
        </w:rPr>
        <w:t xml:space="preserve"> Komnos</w:t>
      </w:r>
      <w:r w:rsidRPr="00D3701E">
        <w:rPr>
          <w:rFonts w:ascii="Arial" w:hAnsi="Arial" w:cs="Arial"/>
          <w:bCs/>
          <w:vertAlign w:val="superscript"/>
          <w:lang w:val="en-GB"/>
        </w:rPr>
        <w:t>9</w:t>
      </w:r>
      <w:r w:rsidRPr="00D3701E">
        <w:rPr>
          <w:rFonts w:ascii="Arial" w:hAnsi="Arial" w:cs="Arial"/>
          <w:bCs/>
          <w:lang w:val="en-GB"/>
        </w:rPr>
        <w:t xml:space="preserve">, </w:t>
      </w:r>
      <w:proofErr w:type="spellStart"/>
      <w:r w:rsidRPr="00D3701E">
        <w:rPr>
          <w:rFonts w:ascii="Arial" w:hAnsi="Arial" w:cs="Arial"/>
          <w:bCs/>
          <w:lang w:val="en-GB"/>
        </w:rPr>
        <w:t>Evangelia</w:t>
      </w:r>
      <w:proofErr w:type="spellEnd"/>
      <w:r w:rsidRPr="00D3701E">
        <w:rPr>
          <w:rFonts w:ascii="Arial" w:hAnsi="Arial" w:cs="Arial"/>
          <w:bCs/>
          <w:lang w:val="en-GB"/>
        </w:rPr>
        <w:t xml:space="preserve"> Neou</w:t>
      </w:r>
      <w:r w:rsidRPr="00D3701E">
        <w:rPr>
          <w:rFonts w:ascii="Arial" w:hAnsi="Arial" w:cs="Arial"/>
          <w:bCs/>
          <w:vertAlign w:val="superscript"/>
          <w:lang w:val="en-GB"/>
        </w:rPr>
        <w:t>9</w:t>
      </w:r>
      <w:r w:rsidRPr="00D3701E">
        <w:rPr>
          <w:rFonts w:ascii="Arial" w:hAnsi="Arial" w:cs="Arial"/>
          <w:bCs/>
          <w:lang w:val="en-GB"/>
        </w:rPr>
        <w:t xml:space="preserve">, </w:t>
      </w:r>
      <w:proofErr w:type="spellStart"/>
      <w:r w:rsidRPr="00D3701E">
        <w:rPr>
          <w:rFonts w:ascii="Arial" w:hAnsi="Arial" w:cs="Arial"/>
          <w:bCs/>
          <w:lang w:val="en-GB"/>
        </w:rPr>
        <w:t>Nikoletta</w:t>
      </w:r>
      <w:proofErr w:type="spellEnd"/>
      <w:r w:rsidRPr="00D3701E">
        <w:rPr>
          <w:rFonts w:ascii="Arial" w:hAnsi="Arial" w:cs="Arial"/>
          <w:bCs/>
          <w:lang w:val="en-GB"/>
        </w:rPr>
        <w:t xml:space="preserve"> Rovina</w:t>
      </w:r>
      <w:r w:rsidRPr="00D3701E">
        <w:rPr>
          <w:rFonts w:ascii="Arial" w:hAnsi="Arial" w:cs="Arial"/>
          <w:bCs/>
          <w:vertAlign w:val="superscript"/>
          <w:lang w:val="en-GB"/>
        </w:rPr>
        <w:t>10</w:t>
      </w:r>
      <w:r w:rsidRPr="00D3701E">
        <w:rPr>
          <w:rFonts w:ascii="Arial" w:hAnsi="Arial" w:cs="Arial"/>
          <w:bCs/>
          <w:lang w:val="en-GB"/>
        </w:rPr>
        <w:t xml:space="preserve">, </w:t>
      </w:r>
    </w:p>
    <w:p w14:paraId="4E41286B" w14:textId="41BA8436" w:rsidR="00D3701E" w:rsidRPr="00D3701E" w:rsidRDefault="00D3701E" w:rsidP="00D3701E">
      <w:pPr>
        <w:spacing w:line="360" w:lineRule="auto"/>
        <w:rPr>
          <w:rFonts w:ascii="Arial" w:hAnsi="Arial" w:cs="Arial"/>
          <w:bCs/>
          <w:lang w:val="en-GB"/>
        </w:rPr>
      </w:pPr>
      <w:r w:rsidRPr="00D3701E">
        <w:rPr>
          <w:rFonts w:ascii="Arial" w:hAnsi="Arial" w:cs="Arial"/>
          <w:bCs/>
          <w:lang w:val="en-GB"/>
        </w:rPr>
        <w:t>Eleni Stefanatou</w:t>
      </w:r>
      <w:r w:rsidRPr="00D3701E">
        <w:rPr>
          <w:rFonts w:ascii="Arial" w:hAnsi="Arial" w:cs="Arial"/>
          <w:bCs/>
          <w:vertAlign w:val="superscript"/>
          <w:lang w:val="en-GB"/>
        </w:rPr>
        <w:t>3</w:t>
      </w:r>
      <w:r w:rsidRPr="00D3701E">
        <w:rPr>
          <w:rFonts w:ascii="Arial" w:hAnsi="Arial" w:cs="Arial"/>
          <w:bCs/>
          <w:lang w:val="en-GB"/>
        </w:rPr>
        <w:t xml:space="preserve">, </w:t>
      </w:r>
      <w:proofErr w:type="spellStart"/>
      <w:r w:rsidRPr="00D3701E">
        <w:rPr>
          <w:rFonts w:ascii="Arial" w:hAnsi="Arial" w:cs="Arial"/>
          <w:bCs/>
          <w:lang w:val="en-GB"/>
        </w:rPr>
        <w:t>Haralampos</w:t>
      </w:r>
      <w:proofErr w:type="spellEnd"/>
      <w:r w:rsidRPr="00D3701E">
        <w:rPr>
          <w:rFonts w:ascii="Arial" w:hAnsi="Arial" w:cs="Arial"/>
          <w:bCs/>
          <w:lang w:val="en-GB"/>
        </w:rPr>
        <w:t xml:space="preserve"> Milionis</w:t>
      </w:r>
      <w:r w:rsidRPr="00D3701E">
        <w:rPr>
          <w:rFonts w:ascii="Arial" w:hAnsi="Arial" w:cs="Arial"/>
          <w:bCs/>
          <w:vertAlign w:val="superscript"/>
          <w:lang w:val="en-GB"/>
        </w:rPr>
        <w:t>11</w:t>
      </w:r>
      <w:r w:rsidRPr="00D3701E">
        <w:rPr>
          <w:rFonts w:ascii="Arial" w:hAnsi="Arial" w:cs="Arial"/>
          <w:bCs/>
          <w:lang w:val="en-GB"/>
        </w:rPr>
        <w:t>, George Nikolaidis</w:t>
      </w:r>
      <w:r w:rsidR="00254F7D">
        <w:rPr>
          <w:rFonts w:ascii="Arial" w:hAnsi="Arial" w:cs="Arial"/>
          <w:bCs/>
          <w:vertAlign w:val="superscript"/>
          <w:lang w:val="en-GB"/>
        </w:rPr>
        <w:t>8</w:t>
      </w:r>
      <w:r w:rsidRPr="00D3701E">
        <w:rPr>
          <w:rFonts w:ascii="Arial" w:hAnsi="Arial" w:cs="Arial"/>
          <w:bCs/>
          <w:lang w:val="en-GB"/>
        </w:rPr>
        <w:t>, Antonia Koutsoukou</w:t>
      </w:r>
      <w:r w:rsidRPr="00D3701E">
        <w:rPr>
          <w:rFonts w:ascii="Arial" w:hAnsi="Arial" w:cs="Arial"/>
          <w:bCs/>
          <w:vertAlign w:val="superscript"/>
          <w:lang w:val="en-GB"/>
        </w:rPr>
        <w:t>10</w:t>
      </w:r>
      <w:r w:rsidRPr="00D3701E">
        <w:rPr>
          <w:rFonts w:ascii="Arial" w:hAnsi="Arial" w:cs="Arial"/>
          <w:bCs/>
          <w:lang w:val="en-GB"/>
        </w:rPr>
        <w:t>, Georgia Damoraki</w:t>
      </w:r>
      <w:r w:rsidRPr="00D3701E">
        <w:rPr>
          <w:rFonts w:ascii="Arial" w:hAnsi="Arial" w:cs="Arial"/>
          <w:bCs/>
          <w:vertAlign w:val="superscript"/>
          <w:lang w:val="en-GB"/>
        </w:rPr>
        <w:t>1</w:t>
      </w:r>
      <w:r w:rsidRPr="00D3701E">
        <w:rPr>
          <w:rFonts w:ascii="Arial" w:hAnsi="Arial" w:cs="Arial"/>
          <w:bCs/>
          <w:lang w:val="en-GB"/>
        </w:rPr>
        <w:t>, George Dimopoulos</w:t>
      </w:r>
      <w:r w:rsidRPr="00D3701E">
        <w:rPr>
          <w:rFonts w:ascii="Arial" w:hAnsi="Arial" w:cs="Arial"/>
          <w:bCs/>
          <w:vertAlign w:val="superscript"/>
          <w:lang w:val="en-GB"/>
        </w:rPr>
        <w:t>7</w:t>
      </w:r>
      <w:r w:rsidRPr="00D3701E">
        <w:rPr>
          <w:rFonts w:ascii="Arial" w:hAnsi="Arial" w:cs="Arial"/>
          <w:bCs/>
          <w:lang w:val="en-GB"/>
        </w:rPr>
        <w:t xml:space="preserve">, </w:t>
      </w:r>
      <w:proofErr w:type="spellStart"/>
      <w:r w:rsidRPr="00D3701E">
        <w:rPr>
          <w:rFonts w:ascii="Arial" w:hAnsi="Arial" w:cs="Arial"/>
          <w:bCs/>
          <w:lang w:val="en-GB"/>
        </w:rPr>
        <w:t>Vassileios</w:t>
      </w:r>
      <w:proofErr w:type="spellEnd"/>
      <w:r w:rsidRPr="00D3701E">
        <w:rPr>
          <w:rFonts w:ascii="Arial" w:hAnsi="Arial" w:cs="Arial"/>
          <w:bCs/>
          <w:lang w:val="en-GB"/>
        </w:rPr>
        <w:t xml:space="preserve"> Zoumpos</w:t>
      </w:r>
      <w:r w:rsidRPr="00D3701E">
        <w:rPr>
          <w:rFonts w:ascii="Arial" w:hAnsi="Arial" w:cs="Arial"/>
          <w:bCs/>
          <w:vertAlign w:val="superscript"/>
          <w:lang w:val="en-GB"/>
        </w:rPr>
        <w:t>1</w:t>
      </w:r>
      <w:r w:rsidRPr="00D3701E">
        <w:rPr>
          <w:rFonts w:ascii="Arial" w:hAnsi="Arial" w:cs="Arial"/>
          <w:bCs/>
          <w:lang w:val="en-GB"/>
        </w:rPr>
        <w:t>,</w:t>
      </w:r>
    </w:p>
    <w:p w14:paraId="34B8671D" w14:textId="77777777" w:rsidR="00D3701E" w:rsidRPr="00D3701E" w:rsidRDefault="00D3701E" w:rsidP="00D3701E">
      <w:pPr>
        <w:spacing w:line="360" w:lineRule="auto"/>
        <w:rPr>
          <w:rFonts w:ascii="Arial" w:hAnsi="Arial" w:cs="Arial"/>
          <w:bCs/>
          <w:lang w:val="en-GB"/>
        </w:rPr>
      </w:pPr>
      <w:r w:rsidRPr="00D3701E">
        <w:rPr>
          <w:rFonts w:ascii="Arial" w:hAnsi="Arial" w:cs="Arial"/>
          <w:bCs/>
          <w:lang w:val="en-GB"/>
        </w:rPr>
        <w:t>Jesper Eugen-Olsen</w:t>
      </w:r>
      <w:r w:rsidRPr="00D3701E">
        <w:rPr>
          <w:rFonts w:ascii="Arial" w:hAnsi="Arial" w:cs="Arial"/>
          <w:bCs/>
          <w:vertAlign w:val="superscript"/>
          <w:lang w:val="en-GB"/>
        </w:rPr>
        <w:t>12</w:t>
      </w:r>
      <w:r w:rsidRPr="00D3701E">
        <w:rPr>
          <w:rFonts w:ascii="Arial" w:hAnsi="Arial" w:cs="Arial"/>
          <w:bCs/>
          <w:lang w:val="en-GB"/>
        </w:rPr>
        <w:t>, Karolina Akinosoglou</w:t>
      </w:r>
      <w:r w:rsidRPr="00D3701E">
        <w:rPr>
          <w:rFonts w:ascii="Arial" w:hAnsi="Arial" w:cs="Arial"/>
          <w:bCs/>
          <w:vertAlign w:val="superscript"/>
          <w:lang w:val="en-GB"/>
        </w:rPr>
        <w:t>6</w:t>
      </w:r>
      <w:r w:rsidRPr="00D3701E">
        <w:rPr>
          <w:rFonts w:ascii="Arial" w:hAnsi="Arial" w:cs="Arial"/>
          <w:bCs/>
          <w:lang w:val="en-GB"/>
        </w:rPr>
        <w:t>, Nikolaos K. Gatselis</w:t>
      </w:r>
      <w:r w:rsidRPr="00D3701E">
        <w:rPr>
          <w:rFonts w:ascii="Arial" w:hAnsi="Arial" w:cs="Arial"/>
          <w:bCs/>
          <w:vertAlign w:val="superscript"/>
          <w:lang w:val="en-GB"/>
        </w:rPr>
        <w:t>2</w:t>
      </w:r>
      <w:r w:rsidRPr="00D3701E">
        <w:rPr>
          <w:rFonts w:ascii="Arial" w:hAnsi="Arial" w:cs="Arial"/>
          <w:bCs/>
          <w:lang w:val="en-GB"/>
        </w:rPr>
        <w:t>,</w:t>
      </w:r>
    </w:p>
    <w:p w14:paraId="2158A000" w14:textId="0B84A350" w:rsidR="00D3701E" w:rsidRPr="00D3701E" w:rsidRDefault="00254F7D" w:rsidP="00D3701E">
      <w:pPr>
        <w:spacing w:line="360" w:lineRule="auto"/>
        <w:rPr>
          <w:rFonts w:ascii="Arial" w:hAnsi="Arial" w:cs="Arial"/>
          <w:bCs/>
          <w:lang w:val="en-GB"/>
        </w:rPr>
      </w:pPr>
      <w:proofErr w:type="spellStart"/>
      <w:r>
        <w:rPr>
          <w:rFonts w:ascii="Arial" w:hAnsi="Arial" w:cs="Arial"/>
          <w:bCs/>
          <w:lang w:val="en-GB"/>
        </w:rPr>
        <w:t>Vasil</w:t>
      </w:r>
      <w:bookmarkStart w:id="2" w:name="_GoBack"/>
      <w:bookmarkEnd w:id="2"/>
      <w:r w:rsidR="00D3701E" w:rsidRPr="00D3701E">
        <w:rPr>
          <w:rFonts w:ascii="Arial" w:hAnsi="Arial" w:cs="Arial"/>
          <w:bCs/>
          <w:lang w:val="en-GB"/>
        </w:rPr>
        <w:t>ios</w:t>
      </w:r>
      <w:proofErr w:type="spellEnd"/>
      <w:r w:rsidR="00D3701E" w:rsidRPr="00D3701E">
        <w:rPr>
          <w:rFonts w:ascii="Arial" w:hAnsi="Arial" w:cs="Arial"/>
          <w:bCs/>
          <w:lang w:val="en-GB"/>
        </w:rPr>
        <w:t xml:space="preserve"> Koulouras</w:t>
      </w:r>
      <w:r w:rsidR="00D3701E" w:rsidRPr="00D3701E">
        <w:rPr>
          <w:rFonts w:ascii="Arial" w:hAnsi="Arial" w:cs="Arial"/>
          <w:bCs/>
          <w:vertAlign w:val="superscript"/>
          <w:lang w:val="en-GB"/>
        </w:rPr>
        <w:t>5</w:t>
      </w:r>
      <w:r w:rsidR="00D3701E" w:rsidRPr="00D3701E">
        <w:rPr>
          <w:rFonts w:ascii="Arial" w:hAnsi="Arial" w:cs="Arial"/>
          <w:bCs/>
          <w:lang w:val="en-GB"/>
        </w:rPr>
        <w:t>, Eleni Gkeka</w:t>
      </w:r>
      <w:r w:rsidR="00D3701E" w:rsidRPr="00D3701E">
        <w:rPr>
          <w:rFonts w:ascii="Arial" w:hAnsi="Arial" w:cs="Arial"/>
          <w:bCs/>
          <w:vertAlign w:val="superscript"/>
          <w:lang w:val="en-GB"/>
        </w:rPr>
        <w:t>4</w:t>
      </w:r>
      <w:r w:rsidR="00D3701E" w:rsidRPr="00D3701E">
        <w:rPr>
          <w:rFonts w:ascii="Arial" w:hAnsi="Arial" w:cs="Arial"/>
          <w:bCs/>
          <w:lang w:val="en-GB"/>
        </w:rPr>
        <w:t>,</w:t>
      </w:r>
      <w:r w:rsidR="00D3701E" w:rsidRPr="00D3701E">
        <w:rPr>
          <w:rFonts w:ascii="Arial" w:hAnsi="Arial" w:cs="Arial"/>
          <w:bCs/>
          <w:vertAlign w:val="superscript"/>
          <w:lang w:val="en-GB"/>
        </w:rPr>
        <w:t xml:space="preserve"> </w:t>
      </w:r>
      <w:r w:rsidR="00D3701E" w:rsidRPr="00D3701E">
        <w:rPr>
          <w:rFonts w:ascii="Arial" w:hAnsi="Arial" w:cs="Arial"/>
          <w:bCs/>
          <w:lang w:val="en-GB"/>
        </w:rPr>
        <w:t>Nikolaos Markou</w:t>
      </w:r>
      <w:r w:rsidR="00D3701E" w:rsidRPr="00D3701E">
        <w:rPr>
          <w:rFonts w:ascii="Arial" w:hAnsi="Arial" w:cs="Arial"/>
          <w:bCs/>
          <w:vertAlign w:val="superscript"/>
          <w:lang w:val="en-GB"/>
        </w:rPr>
        <w:t>3</w:t>
      </w:r>
      <w:r w:rsidR="00D3701E" w:rsidRPr="00D3701E">
        <w:rPr>
          <w:rFonts w:ascii="Arial" w:hAnsi="Arial" w:cs="Arial"/>
          <w:bCs/>
          <w:lang w:val="en-GB"/>
        </w:rPr>
        <w:t>, Mihai G. Netea</w:t>
      </w:r>
      <w:r w:rsidR="00D3701E" w:rsidRPr="00D3701E">
        <w:rPr>
          <w:rFonts w:ascii="Arial" w:hAnsi="Arial" w:cs="Arial"/>
          <w:bCs/>
          <w:vertAlign w:val="superscript"/>
          <w:lang w:val="en-GB"/>
        </w:rPr>
        <w:t>13, 14</w:t>
      </w:r>
      <w:r w:rsidR="00D3701E" w:rsidRPr="00D3701E">
        <w:rPr>
          <w:rFonts w:ascii="Arial" w:hAnsi="Arial" w:cs="Arial"/>
          <w:bCs/>
          <w:lang w:val="en-GB"/>
        </w:rPr>
        <w:t>,</w:t>
      </w:r>
    </w:p>
    <w:p w14:paraId="5FFED905" w14:textId="77777777" w:rsidR="00D3701E" w:rsidRPr="00D3701E" w:rsidRDefault="00D3701E" w:rsidP="00D3701E">
      <w:pPr>
        <w:spacing w:line="360" w:lineRule="auto"/>
        <w:rPr>
          <w:rFonts w:ascii="Arial" w:hAnsi="Arial" w:cs="Arial"/>
          <w:bCs/>
          <w:lang w:val="en-GB"/>
        </w:rPr>
      </w:pPr>
      <w:proofErr w:type="spellStart"/>
      <w:r w:rsidRPr="00D3701E">
        <w:rPr>
          <w:rFonts w:ascii="Arial" w:hAnsi="Arial" w:cs="Arial"/>
          <w:bCs/>
          <w:lang w:val="en-GB"/>
        </w:rPr>
        <w:t>Evangelos</w:t>
      </w:r>
      <w:proofErr w:type="spellEnd"/>
      <w:r w:rsidRPr="00D3701E">
        <w:rPr>
          <w:rFonts w:ascii="Arial" w:hAnsi="Arial" w:cs="Arial"/>
          <w:bCs/>
          <w:lang w:val="en-GB"/>
        </w:rPr>
        <w:t xml:space="preserve"> J. Giamarellos-Bourboulis</w:t>
      </w:r>
      <w:r w:rsidRPr="00D3701E">
        <w:rPr>
          <w:rFonts w:ascii="Arial" w:hAnsi="Arial" w:cs="Arial"/>
          <w:bCs/>
          <w:vertAlign w:val="superscript"/>
          <w:lang w:val="en-GB"/>
        </w:rPr>
        <w:t>1</w:t>
      </w:r>
    </w:p>
    <w:p w14:paraId="4ED8776C" w14:textId="77777777" w:rsidR="00D3701E" w:rsidRPr="00D3701E" w:rsidRDefault="00D3701E" w:rsidP="00D3701E">
      <w:pPr>
        <w:spacing w:line="360" w:lineRule="auto"/>
        <w:rPr>
          <w:rFonts w:ascii="Arial" w:hAnsi="Arial" w:cs="Arial"/>
          <w:bCs/>
          <w:lang w:val="en-GB"/>
        </w:rPr>
      </w:pPr>
    </w:p>
    <w:p w14:paraId="616A4592" w14:textId="77777777" w:rsidR="00D3701E" w:rsidRPr="00D3701E" w:rsidRDefault="00D3701E" w:rsidP="00D3701E">
      <w:pPr>
        <w:spacing w:line="360" w:lineRule="auto"/>
        <w:rPr>
          <w:rFonts w:ascii="Arial" w:hAnsi="Arial" w:cs="Arial"/>
          <w:bCs/>
          <w:vertAlign w:val="superscript"/>
          <w:lang w:val="en-GB"/>
        </w:rPr>
      </w:pPr>
    </w:p>
    <w:p w14:paraId="44FBDBFD" w14:textId="77777777" w:rsidR="00D3701E" w:rsidRPr="00D3701E" w:rsidRDefault="00D3701E" w:rsidP="00D3701E">
      <w:pPr>
        <w:spacing w:line="360" w:lineRule="auto"/>
        <w:rPr>
          <w:rFonts w:ascii="Arial" w:hAnsi="Arial" w:cs="Arial"/>
          <w:bCs/>
          <w:lang w:val="en-GB"/>
        </w:rPr>
      </w:pPr>
      <w:r w:rsidRPr="00D3701E">
        <w:rPr>
          <w:rFonts w:ascii="Arial" w:hAnsi="Arial" w:cs="Arial"/>
          <w:bCs/>
          <w:vertAlign w:val="superscript"/>
          <w:lang w:val="en-GB"/>
        </w:rPr>
        <w:t>1</w:t>
      </w:r>
      <w:r w:rsidRPr="00D3701E">
        <w:rPr>
          <w:rFonts w:ascii="Arial" w:hAnsi="Arial" w:cs="Arial"/>
          <w:bCs/>
          <w:lang w:val="en-GB"/>
        </w:rPr>
        <w:t>4</w:t>
      </w:r>
      <w:r w:rsidRPr="00D3701E">
        <w:rPr>
          <w:rFonts w:ascii="Arial" w:hAnsi="Arial" w:cs="Arial"/>
          <w:bCs/>
          <w:vertAlign w:val="superscript"/>
          <w:lang w:val="en-GB"/>
        </w:rPr>
        <w:t>th</w:t>
      </w:r>
      <w:r w:rsidRPr="00D3701E">
        <w:rPr>
          <w:rFonts w:ascii="Arial" w:hAnsi="Arial" w:cs="Arial"/>
          <w:bCs/>
          <w:lang w:val="en-GB"/>
        </w:rPr>
        <w:t xml:space="preserve"> Department of Internal Medicine, National and </w:t>
      </w:r>
      <w:proofErr w:type="spellStart"/>
      <w:r w:rsidRPr="00D3701E">
        <w:rPr>
          <w:rFonts w:ascii="Arial" w:hAnsi="Arial" w:cs="Arial"/>
          <w:bCs/>
          <w:lang w:val="en-GB"/>
        </w:rPr>
        <w:t>Kapodistrian</w:t>
      </w:r>
      <w:proofErr w:type="spellEnd"/>
      <w:r w:rsidRPr="00D3701E">
        <w:rPr>
          <w:rFonts w:ascii="Arial" w:hAnsi="Arial" w:cs="Arial"/>
          <w:bCs/>
          <w:lang w:val="en-GB"/>
        </w:rPr>
        <w:t xml:space="preserve"> University of Athens, </w:t>
      </w:r>
      <w:r w:rsidRPr="00D3701E">
        <w:rPr>
          <w:rFonts w:ascii="Arial" w:hAnsi="Arial" w:cs="Arial"/>
          <w:bCs/>
        </w:rPr>
        <w:t xml:space="preserve">Medical School, </w:t>
      </w:r>
      <w:r w:rsidRPr="00D3701E">
        <w:rPr>
          <w:rFonts w:ascii="Arial" w:hAnsi="Arial" w:cs="Arial"/>
          <w:bCs/>
          <w:lang w:val="en-GB"/>
        </w:rPr>
        <w:t>124 62 Athens, Greece;</w:t>
      </w:r>
    </w:p>
    <w:p w14:paraId="0D334C9C" w14:textId="77777777" w:rsidR="00D3701E" w:rsidRPr="00D3701E" w:rsidRDefault="00D3701E" w:rsidP="00D3701E">
      <w:pPr>
        <w:spacing w:line="360" w:lineRule="auto"/>
        <w:rPr>
          <w:rFonts w:ascii="Arial" w:hAnsi="Arial" w:cs="Arial"/>
          <w:lang w:val="en-GB"/>
        </w:rPr>
      </w:pPr>
      <w:r w:rsidRPr="00D3701E">
        <w:rPr>
          <w:rFonts w:ascii="Arial" w:hAnsi="Arial" w:cs="Arial"/>
          <w:vertAlign w:val="superscript"/>
          <w:lang w:val="en-GB"/>
        </w:rPr>
        <w:t>2</w:t>
      </w:r>
      <w:r w:rsidRPr="00D3701E">
        <w:rPr>
          <w:rFonts w:ascii="Arial" w:hAnsi="Arial" w:cs="Arial"/>
          <w:lang w:val="en-GB"/>
        </w:rPr>
        <w:t>Department of Medicine</w:t>
      </w:r>
      <w:r w:rsidRPr="00D3701E">
        <w:rPr>
          <w:rFonts w:ascii="Arial" w:hAnsi="Arial" w:cs="Arial"/>
        </w:rPr>
        <w:t xml:space="preserve"> and Research Laboratory of Internal Medicine</w:t>
      </w:r>
      <w:r w:rsidRPr="00D3701E">
        <w:rPr>
          <w:rFonts w:ascii="Arial" w:hAnsi="Arial" w:cs="Arial"/>
          <w:lang w:val="en-GB"/>
        </w:rPr>
        <w:t xml:space="preserve">, National Expertise </w:t>
      </w:r>
      <w:proofErr w:type="spellStart"/>
      <w:r w:rsidRPr="00D3701E">
        <w:rPr>
          <w:rFonts w:ascii="Arial" w:hAnsi="Arial" w:cs="Arial"/>
          <w:lang w:val="en-GB"/>
        </w:rPr>
        <w:t>Center</w:t>
      </w:r>
      <w:proofErr w:type="spellEnd"/>
      <w:r w:rsidRPr="00D3701E">
        <w:rPr>
          <w:rFonts w:ascii="Arial" w:hAnsi="Arial" w:cs="Arial"/>
          <w:lang w:val="en-GB"/>
        </w:rPr>
        <w:t xml:space="preserve"> of Greece in Autoimmune Liver Diseases, General University Hospital of Larissa, 41110 Larissa, Greece;</w:t>
      </w:r>
    </w:p>
    <w:p w14:paraId="040EAC08" w14:textId="77777777" w:rsidR="00D3701E" w:rsidRPr="00D3701E" w:rsidRDefault="00D3701E" w:rsidP="00D3701E">
      <w:pPr>
        <w:spacing w:line="360" w:lineRule="auto"/>
        <w:rPr>
          <w:rFonts w:ascii="Arial" w:hAnsi="Arial" w:cs="Arial"/>
          <w:lang w:val="en-GB"/>
        </w:rPr>
      </w:pPr>
      <w:r w:rsidRPr="00D3701E">
        <w:rPr>
          <w:rFonts w:ascii="Arial" w:hAnsi="Arial" w:cs="Arial"/>
          <w:vertAlign w:val="superscript"/>
          <w:lang w:val="en-GB"/>
        </w:rPr>
        <w:t>3</w:t>
      </w:r>
      <w:r w:rsidRPr="00D3701E">
        <w:rPr>
          <w:rFonts w:ascii="Arial" w:hAnsi="Arial" w:cs="Arial"/>
          <w:lang w:val="en-GB"/>
        </w:rPr>
        <w:t xml:space="preserve">Intensive </w:t>
      </w:r>
      <w:r w:rsidRPr="00D3701E">
        <w:rPr>
          <w:rFonts w:ascii="Arial" w:eastAsia="Times New Roman" w:hAnsi="Arial" w:cs="Arial"/>
          <w:color w:val="000000"/>
        </w:rPr>
        <w:t xml:space="preserve">Care Unit of </w:t>
      </w:r>
      <w:proofErr w:type="spellStart"/>
      <w:r w:rsidRPr="00D3701E">
        <w:rPr>
          <w:rFonts w:ascii="Arial" w:eastAsia="Times New Roman" w:hAnsi="Arial" w:cs="Arial"/>
          <w:color w:val="000000"/>
        </w:rPr>
        <w:t>Latseion</w:t>
      </w:r>
      <w:proofErr w:type="spellEnd"/>
      <w:r w:rsidRPr="00D3701E">
        <w:rPr>
          <w:rFonts w:ascii="Arial" w:eastAsia="Times New Roman" w:hAnsi="Arial" w:cs="Arial"/>
          <w:color w:val="000000"/>
        </w:rPr>
        <w:t xml:space="preserve"> Burn Center, General Hospital of Eleusis </w:t>
      </w:r>
      <w:proofErr w:type="spellStart"/>
      <w:r w:rsidRPr="00D3701E">
        <w:rPr>
          <w:rFonts w:ascii="Arial" w:eastAsia="Times New Roman" w:hAnsi="Arial" w:cs="Arial"/>
          <w:color w:val="000000"/>
        </w:rPr>
        <w:t>Thriasion</w:t>
      </w:r>
      <w:proofErr w:type="spellEnd"/>
      <w:r w:rsidRPr="00D3701E">
        <w:rPr>
          <w:rFonts w:ascii="Arial" w:eastAsia="Times New Roman" w:hAnsi="Arial" w:cs="Arial"/>
          <w:color w:val="000000"/>
          <w:lang w:val="en-GB"/>
        </w:rPr>
        <w:t>, 190 81 Eleusis, Greece</w:t>
      </w:r>
      <w:r w:rsidRPr="00D3701E">
        <w:rPr>
          <w:rFonts w:ascii="Arial" w:hAnsi="Arial" w:cs="Arial"/>
          <w:lang w:val="en-GB"/>
        </w:rPr>
        <w:t>;</w:t>
      </w:r>
    </w:p>
    <w:p w14:paraId="41EA5A97" w14:textId="77777777" w:rsidR="00D3701E" w:rsidRPr="00D3701E" w:rsidRDefault="00D3701E" w:rsidP="00D3701E">
      <w:pPr>
        <w:spacing w:line="360" w:lineRule="auto"/>
        <w:rPr>
          <w:rFonts w:ascii="Arial" w:hAnsi="Arial" w:cs="Arial"/>
          <w:lang w:val="en-GB"/>
        </w:rPr>
      </w:pPr>
      <w:r w:rsidRPr="00D3701E">
        <w:rPr>
          <w:rFonts w:ascii="Arial" w:hAnsi="Arial" w:cs="Arial"/>
          <w:vertAlign w:val="superscript"/>
          <w:lang w:val="en-GB"/>
        </w:rPr>
        <w:t>4</w:t>
      </w:r>
      <w:r w:rsidRPr="00D3701E">
        <w:rPr>
          <w:rFonts w:ascii="Arial" w:hAnsi="Arial" w:cs="Arial"/>
          <w:lang w:val="en-GB"/>
        </w:rPr>
        <w:t xml:space="preserve">Intensive Care Unit, AHEPA Thessaloniki General Hospital, 546 36 Thessaloniki, Greece;  </w:t>
      </w:r>
    </w:p>
    <w:p w14:paraId="56A228B9" w14:textId="77777777" w:rsidR="00D3701E" w:rsidRPr="00D3701E" w:rsidRDefault="00D3701E" w:rsidP="00D3701E">
      <w:pPr>
        <w:spacing w:line="360" w:lineRule="auto"/>
        <w:rPr>
          <w:rFonts w:ascii="Arial" w:hAnsi="Arial" w:cs="Arial"/>
          <w:lang w:val="en-GB"/>
        </w:rPr>
      </w:pPr>
      <w:r w:rsidRPr="00D3701E">
        <w:rPr>
          <w:rFonts w:ascii="Arial" w:hAnsi="Arial" w:cs="Arial"/>
          <w:vertAlign w:val="superscript"/>
          <w:lang w:val="en-GB"/>
        </w:rPr>
        <w:t>5</w:t>
      </w:r>
      <w:r w:rsidRPr="00D3701E">
        <w:rPr>
          <w:rFonts w:ascii="Arial" w:hAnsi="Arial" w:cs="Arial"/>
          <w:lang w:val="en-GB"/>
        </w:rPr>
        <w:t xml:space="preserve">Department of Critical Care Medicine, University of Ioannina, </w:t>
      </w:r>
      <w:r w:rsidRPr="00D3701E">
        <w:rPr>
          <w:rFonts w:ascii="Arial" w:hAnsi="Arial" w:cs="Arial"/>
        </w:rPr>
        <w:t xml:space="preserve">School of Health Sciences, Faculty of Medicine, </w:t>
      </w:r>
      <w:r w:rsidRPr="00D3701E">
        <w:rPr>
          <w:rFonts w:ascii="Arial" w:hAnsi="Arial" w:cs="Arial"/>
          <w:lang w:val="en-GB"/>
        </w:rPr>
        <w:t>455 00 Ioannina, Greece;</w:t>
      </w:r>
    </w:p>
    <w:p w14:paraId="26012131" w14:textId="77777777" w:rsidR="00D3701E" w:rsidRPr="00D3701E" w:rsidRDefault="00D3701E" w:rsidP="00D3701E">
      <w:pPr>
        <w:spacing w:line="360" w:lineRule="auto"/>
        <w:rPr>
          <w:rFonts w:ascii="Arial" w:hAnsi="Arial" w:cs="Arial"/>
          <w:bCs/>
          <w:lang w:val="en-GB"/>
        </w:rPr>
      </w:pPr>
      <w:r w:rsidRPr="00D3701E">
        <w:rPr>
          <w:rFonts w:ascii="Arial" w:hAnsi="Arial" w:cs="Arial"/>
          <w:vertAlign w:val="superscript"/>
          <w:lang w:val="en-GB"/>
        </w:rPr>
        <w:t>6</w:t>
      </w:r>
      <w:r w:rsidRPr="00D3701E">
        <w:rPr>
          <w:rFonts w:ascii="Arial" w:hAnsi="Arial" w:cs="Arial"/>
          <w:lang w:val="en-GB"/>
        </w:rPr>
        <w:t xml:space="preserve">Department of Internal Medicine, </w:t>
      </w:r>
      <w:r w:rsidRPr="00D3701E">
        <w:rPr>
          <w:rFonts w:ascii="Arial" w:hAnsi="Arial" w:cs="Arial"/>
          <w:bCs/>
          <w:lang w:val="en-GB"/>
        </w:rPr>
        <w:t xml:space="preserve">University of </w:t>
      </w:r>
      <w:proofErr w:type="spellStart"/>
      <w:r w:rsidRPr="00D3701E">
        <w:rPr>
          <w:rFonts w:ascii="Arial" w:hAnsi="Arial" w:cs="Arial"/>
          <w:bCs/>
          <w:lang w:val="en-GB"/>
        </w:rPr>
        <w:t>Patras</w:t>
      </w:r>
      <w:proofErr w:type="spellEnd"/>
      <w:r w:rsidRPr="00D3701E">
        <w:rPr>
          <w:rFonts w:ascii="Arial" w:hAnsi="Arial" w:cs="Arial"/>
          <w:bCs/>
          <w:lang w:val="en-GB"/>
        </w:rPr>
        <w:t xml:space="preserve">, </w:t>
      </w:r>
      <w:r w:rsidRPr="00D3701E">
        <w:rPr>
          <w:rFonts w:ascii="Arial" w:hAnsi="Arial" w:cs="Arial"/>
          <w:bCs/>
        </w:rPr>
        <w:t>Medical School,</w:t>
      </w:r>
      <w:r w:rsidRPr="00D3701E">
        <w:rPr>
          <w:rFonts w:ascii="Arial" w:hAnsi="Arial" w:cs="Arial"/>
          <w:bCs/>
          <w:lang w:val="en-GB"/>
        </w:rPr>
        <w:t xml:space="preserve"> 265 04 </w:t>
      </w:r>
      <w:proofErr w:type="spellStart"/>
      <w:r w:rsidRPr="00D3701E">
        <w:rPr>
          <w:rFonts w:ascii="Arial" w:hAnsi="Arial" w:cs="Arial"/>
          <w:bCs/>
          <w:lang w:val="en-GB"/>
        </w:rPr>
        <w:t>Rion</w:t>
      </w:r>
      <w:proofErr w:type="spellEnd"/>
      <w:r w:rsidRPr="00D3701E">
        <w:rPr>
          <w:rFonts w:ascii="Arial" w:hAnsi="Arial" w:cs="Arial"/>
          <w:bCs/>
          <w:lang w:val="en-GB"/>
        </w:rPr>
        <w:t>, Greece;</w:t>
      </w:r>
    </w:p>
    <w:p w14:paraId="1463226E" w14:textId="77777777" w:rsidR="00D3701E" w:rsidRPr="00D3701E" w:rsidRDefault="00D3701E" w:rsidP="00D3701E">
      <w:pPr>
        <w:spacing w:line="360" w:lineRule="auto"/>
        <w:rPr>
          <w:rFonts w:ascii="Arial" w:hAnsi="Arial" w:cs="Arial"/>
          <w:lang w:val="en-GB"/>
        </w:rPr>
      </w:pPr>
      <w:r w:rsidRPr="00D3701E">
        <w:rPr>
          <w:rFonts w:ascii="Arial" w:hAnsi="Arial" w:cs="Arial"/>
          <w:vertAlign w:val="superscript"/>
          <w:lang w:val="en-GB"/>
        </w:rPr>
        <w:t>7</w:t>
      </w:r>
      <w:r w:rsidRPr="00D3701E">
        <w:rPr>
          <w:rFonts w:ascii="Arial" w:hAnsi="Arial" w:cs="Arial"/>
          <w:lang w:val="en-GB"/>
        </w:rPr>
        <w:t>2</w:t>
      </w:r>
      <w:r w:rsidRPr="00D3701E">
        <w:rPr>
          <w:rFonts w:ascii="Arial" w:hAnsi="Arial" w:cs="Arial"/>
          <w:vertAlign w:val="superscript"/>
          <w:lang w:val="en-GB"/>
        </w:rPr>
        <w:t>nd</w:t>
      </w:r>
      <w:r w:rsidRPr="00D3701E">
        <w:rPr>
          <w:rFonts w:ascii="Arial" w:hAnsi="Arial" w:cs="Arial"/>
          <w:lang w:val="en-GB"/>
        </w:rPr>
        <w:t xml:space="preserve"> Department of Critical Care Medicine, National and </w:t>
      </w:r>
      <w:proofErr w:type="spellStart"/>
      <w:r w:rsidRPr="00D3701E">
        <w:rPr>
          <w:rFonts w:ascii="Arial" w:hAnsi="Arial" w:cs="Arial"/>
          <w:lang w:val="en-GB"/>
        </w:rPr>
        <w:t>Kapodistrian</w:t>
      </w:r>
      <w:proofErr w:type="spellEnd"/>
      <w:r w:rsidRPr="00D3701E">
        <w:rPr>
          <w:rFonts w:ascii="Arial" w:hAnsi="Arial" w:cs="Arial"/>
          <w:lang w:val="en-GB"/>
        </w:rPr>
        <w:t xml:space="preserve"> University of Athens, Medical School, 124 62 Athens, Greece;</w:t>
      </w:r>
    </w:p>
    <w:p w14:paraId="3A2C9055" w14:textId="77777777" w:rsidR="00D3701E" w:rsidRPr="00D3701E" w:rsidRDefault="00D3701E" w:rsidP="00D3701E">
      <w:pPr>
        <w:spacing w:line="360" w:lineRule="auto"/>
        <w:rPr>
          <w:rFonts w:ascii="Arial" w:hAnsi="Arial" w:cs="Arial"/>
          <w:lang w:val="en-GB"/>
        </w:rPr>
      </w:pPr>
      <w:r w:rsidRPr="00D3701E">
        <w:rPr>
          <w:rFonts w:ascii="Arial" w:hAnsi="Arial" w:cs="Arial"/>
          <w:vertAlign w:val="superscript"/>
          <w:lang w:val="en-GB"/>
        </w:rPr>
        <w:t>8</w:t>
      </w:r>
      <w:r w:rsidRPr="00D3701E">
        <w:rPr>
          <w:rFonts w:ascii="Arial" w:hAnsi="Arial" w:cs="Arial"/>
          <w:lang w:val="en-GB"/>
        </w:rPr>
        <w:t xml:space="preserve">Intensive Care Unit, </w:t>
      </w:r>
      <w:proofErr w:type="spellStart"/>
      <w:r w:rsidRPr="00D3701E">
        <w:rPr>
          <w:rFonts w:ascii="Arial" w:hAnsi="Arial" w:cs="Arial"/>
          <w:lang w:val="en-GB"/>
        </w:rPr>
        <w:t>Asklipeion</w:t>
      </w:r>
      <w:proofErr w:type="spellEnd"/>
      <w:r w:rsidRPr="00D3701E">
        <w:rPr>
          <w:rFonts w:ascii="Arial" w:hAnsi="Arial" w:cs="Arial"/>
          <w:lang w:val="en-GB"/>
        </w:rPr>
        <w:t xml:space="preserve"> General Hospital, 166 73 </w:t>
      </w:r>
      <w:proofErr w:type="spellStart"/>
      <w:r w:rsidRPr="00D3701E">
        <w:rPr>
          <w:rFonts w:ascii="Arial" w:hAnsi="Arial" w:cs="Arial"/>
          <w:lang w:val="en-GB"/>
        </w:rPr>
        <w:t>Voula</w:t>
      </w:r>
      <w:proofErr w:type="spellEnd"/>
      <w:r w:rsidRPr="00D3701E">
        <w:rPr>
          <w:rFonts w:ascii="Arial" w:hAnsi="Arial" w:cs="Arial"/>
          <w:lang w:val="en-GB"/>
        </w:rPr>
        <w:t>, Greece;</w:t>
      </w:r>
    </w:p>
    <w:p w14:paraId="5AA9D376" w14:textId="77777777" w:rsidR="00D3701E" w:rsidRPr="00D3701E" w:rsidRDefault="00D3701E" w:rsidP="00D3701E">
      <w:pPr>
        <w:spacing w:line="360" w:lineRule="auto"/>
        <w:rPr>
          <w:rFonts w:ascii="Arial" w:hAnsi="Arial" w:cs="Arial"/>
          <w:lang w:val="en-GB"/>
        </w:rPr>
      </w:pPr>
      <w:r w:rsidRPr="00D3701E">
        <w:rPr>
          <w:rFonts w:ascii="Arial" w:hAnsi="Arial" w:cs="Arial"/>
          <w:vertAlign w:val="superscript"/>
          <w:lang w:val="en-GB"/>
        </w:rPr>
        <w:lastRenderedPageBreak/>
        <w:t>9</w:t>
      </w:r>
      <w:r w:rsidRPr="00D3701E">
        <w:rPr>
          <w:rFonts w:ascii="Arial" w:hAnsi="Arial" w:cs="Arial"/>
          <w:lang w:val="en-GB"/>
        </w:rPr>
        <w:t xml:space="preserve">Intensive Care Unit, </w:t>
      </w:r>
      <w:proofErr w:type="spellStart"/>
      <w:r w:rsidRPr="00D3701E">
        <w:rPr>
          <w:rFonts w:ascii="Arial" w:hAnsi="Arial" w:cs="Arial"/>
          <w:lang w:val="en-GB"/>
        </w:rPr>
        <w:t>Koutlimpaneion-Triantafylleion</w:t>
      </w:r>
      <w:proofErr w:type="spellEnd"/>
      <w:r w:rsidRPr="00D3701E">
        <w:rPr>
          <w:rFonts w:ascii="Arial" w:hAnsi="Arial" w:cs="Arial"/>
          <w:lang w:val="en-GB"/>
        </w:rPr>
        <w:t xml:space="preserve"> Larissa General Hospital, 412 21 Larissa, Greece;</w:t>
      </w:r>
    </w:p>
    <w:p w14:paraId="402233C1" w14:textId="77777777" w:rsidR="00D3701E" w:rsidRPr="00D3701E" w:rsidRDefault="00D3701E" w:rsidP="00D3701E">
      <w:pPr>
        <w:spacing w:line="360" w:lineRule="auto"/>
        <w:rPr>
          <w:rFonts w:ascii="Arial" w:hAnsi="Arial" w:cs="Arial"/>
          <w:lang w:val="en-GB"/>
        </w:rPr>
      </w:pPr>
      <w:r w:rsidRPr="00D3701E">
        <w:rPr>
          <w:rFonts w:ascii="Arial" w:hAnsi="Arial" w:cs="Arial"/>
          <w:vertAlign w:val="superscript"/>
          <w:lang w:val="en-GB"/>
        </w:rPr>
        <w:t>10</w:t>
      </w:r>
      <w:r w:rsidRPr="00D3701E">
        <w:rPr>
          <w:rFonts w:ascii="Arial" w:hAnsi="Arial" w:cs="Arial"/>
          <w:lang w:val="en-GB"/>
        </w:rPr>
        <w:t>1</w:t>
      </w:r>
      <w:r w:rsidRPr="00D3701E">
        <w:rPr>
          <w:rFonts w:ascii="Arial" w:hAnsi="Arial" w:cs="Arial"/>
          <w:vertAlign w:val="superscript"/>
          <w:lang w:val="en-GB"/>
        </w:rPr>
        <w:t>st</w:t>
      </w:r>
      <w:r w:rsidRPr="00D3701E">
        <w:rPr>
          <w:rFonts w:ascii="Arial" w:hAnsi="Arial" w:cs="Arial"/>
          <w:lang w:val="en-GB"/>
        </w:rPr>
        <w:t xml:space="preserve"> Department of Pulmonary Medicine and Intensive Care Unit, National and </w:t>
      </w:r>
      <w:proofErr w:type="spellStart"/>
      <w:r w:rsidRPr="00D3701E">
        <w:rPr>
          <w:rFonts w:ascii="Arial" w:hAnsi="Arial" w:cs="Arial"/>
          <w:lang w:val="en-GB"/>
        </w:rPr>
        <w:t>Kapodistrian</w:t>
      </w:r>
      <w:proofErr w:type="spellEnd"/>
      <w:r w:rsidRPr="00D3701E">
        <w:rPr>
          <w:rFonts w:ascii="Arial" w:hAnsi="Arial" w:cs="Arial"/>
          <w:lang w:val="en-GB"/>
        </w:rPr>
        <w:t xml:space="preserve"> University of Athens, Medical School, 115 27 Athens, Greece;</w:t>
      </w:r>
    </w:p>
    <w:p w14:paraId="7B283D70" w14:textId="77777777" w:rsidR="00D3701E" w:rsidRPr="00D3701E" w:rsidRDefault="00D3701E" w:rsidP="00D3701E">
      <w:pPr>
        <w:spacing w:line="360" w:lineRule="auto"/>
        <w:rPr>
          <w:rFonts w:ascii="Arial" w:hAnsi="Arial" w:cs="Arial"/>
          <w:bCs/>
          <w:vertAlign w:val="superscript"/>
          <w:lang w:val="en-GB"/>
        </w:rPr>
      </w:pPr>
      <w:r w:rsidRPr="00D3701E">
        <w:rPr>
          <w:rFonts w:ascii="Arial" w:hAnsi="Arial" w:cs="Arial"/>
          <w:vertAlign w:val="superscript"/>
          <w:lang w:val="en-GB"/>
        </w:rPr>
        <w:t>11</w:t>
      </w:r>
      <w:r w:rsidRPr="00D3701E">
        <w:rPr>
          <w:rFonts w:ascii="Arial" w:hAnsi="Arial" w:cs="Arial"/>
          <w:lang w:val="en-GB"/>
        </w:rPr>
        <w:t>1</w:t>
      </w:r>
      <w:r w:rsidRPr="00D3701E">
        <w:rPr>
          <w:rFonts w:ascii="Arial" w:hAnsi="Arial" w:cs="Arial"/>
          <w:vertAlign w:val="superscript"/>
          <w:lang w:val="en-GB"/>
        </w:rPr>
        <w:t>st</w:t>
      </w:r>
      <w:r w:rsidRPr="00D3701E">
        <w:rPr>
          <w:rFonts w:ascii="Arial" w:hAnsi="Arial" w:cs="Arial"/>
          <w:lang w:val="en-GB"/>
        </w:rPr>
        <w:t xml:space="preserve"> Department of Internal Medicine, University of Ioannina, </w:t>
      </w:r>
      <w:r w:rsidRPr="00D3701E">
        <w:rPr>
          <w:rFonts w:ascii="Arial" w:hAnsi="Arial" w:cs="Arial"/>
        </w:rPr>
        <w:t xml:space="preserve">School of Health Sciences, Faculty of Medicine, </w:t>
      </w:r>
      <w:r w:rsidRPr="00D3701E">
        <w:rPr>
          <w:rFonts w:ascii="Arial" w:hAnsi="Arial" w:cs="Arial"/>
          <w:lang w:val="en-GB"/>
        </w:rPr>
        <w:t>455 00 Ioannina, Greece;</w:t>
      </w:r>
    </w:p>
    <w:p w14:paraId="51C9F915" w14:textId="77777777" w:rsidR="00D3701E" w:rsidRPr="00D3701E" w:rsidRDefault="00D3701E" w:rsidP="00D3701E">
      <w:pPr>
        <w:spacing w:line="360" w:lineRule="auto"/>
        <w:rPr>
          <w:rFonts w:ascii="Arial" w:hAnsi="Arial" w:cs="Arial"/>
          <w:bCs/>
          <w:lang w:val="en-GB"/>
        </w:rPr>
      </w:pPr>
      <w:r w:rsidRPr="00D3701E">
        <w:rPr>
          <w:rFonts w:ascii="Arial" w:hAnsi="Arial" w:cs="Arial"/>
          <w:bCs/>
          <w:vertAlign w:val="superscript"/>
          <w:lang w:val="en-GB"/>
        </w:rPr>
        <w:t>12</w:t>
      </w:r>
      <w:r w:rsidRPr="00D3701E">
        <w:rPr>
          <w:rFonts w:ascii="Arial" w:hAnsi="Arial" w:cs="Arial"/>
        </w:rPr>
        <w:t xml:space="preserve">Clinical Research Centre, Copenhagen University Hospital </w:t>
      </w:r>
      <w:proofErr w:type="spellStart"/>
      <w:r w:rsidRPr="00D3701E">
        <w:rPr>
          <w:rFonts w:ascii="Arial" w:hAnsi="Arial" w:cs="Arial"/>
        </w:rPr>
        <w:t>Hvidovre</w:t>
      </w:r>
      <w:proofErr w:type="spellEnd"/>
      <w:r w:rsidRPr="00D3701E">
        <w:rPr>
          <w:rFonts w:ascii="Arial" w:hAnsi="Arial" w:cs="Arial"/>
        </w:rPr>
        <w:t>, Denmark</w:t>
      </w:r>
    </w:p>
    <w:p w14:paraId="4C657D29" w14:textId="77777777" w:rsidR="00D3701E" w:rsidRPr="00D3701E" w:rsidRDefault="00D3701E" w:rsidP="00D3701E">
      <w:pPr>
        <w:spacing w:line="360" w:lineRule="auto"/>
        <w:rPr>
          <w:rFonts w:ascii="Arial" w:hAnsi="Arial" w:cs="Arial"/>
          <w:bCs/>
          <w:lang w:val="en-GB"/>
        </w:rPr>
      </w:pPr>
      <w:r w:rsidRPr="00D3701E">
        <w:rPr>
          <w:rFonts w:ascii="Arial" w:hAnsi="Arial" w:cs="Arial"/>
          <w:bCs/>
          <w:vertAlign w:val="superscript"/>
          <w:lang w:val="en-GB"/>
        </w:rPr>
        <w:t>13</w:t>
      </w:r>
      <w:r w:rsidRPr="00D3701E">
        <w:rPr>
          <w:rFonts w:ascii="Arial" w:hAnsi="Arial" w:cs="Arial"/>
          <w:bCs/>
          <w:lang w:val="en-GB"/>
        </w:rPr>
        <w:t xml:space="preserve">Department of Internal Medicine and </w:t>
      </w:r>
      <w:proofErr w:type="spellStart"/>
      <w:r w:rsidRPr="00D3701E">
        <w:rPr>
          <w:rFonts w:ascii="Arial" w:hAnsi="Arial" w:cs="Arial"/>
          <w:bCs/>
          <w:lang w:val="en-GB"/>
        </w:rPr>
        <w:t>Center</w:t>
      </w:r>
      <w:proofErr w:type="spellEnd"/>
      <w:r w:rsidRPr="00D3701E">
        <w:rPr>
          <w:rFonts w:ascii="Arial" w:hAnsi="Arial" w:cs="Arial"/>
          <w:bCs/>
          <w:lang w:val="en-GB"/>
        </w:rPr>
        <w:t xml:space="preserve"> for Infectious Diseases, </w:t>
      </w:r>
      <w:proofErr w:type="spellStart"/>
      <w:r w:rsidRPr="00D3701E">
        <w:rPr>
          <w:rFonts w:ascii="Arial" w:hAnsi="Arial" w:cs="Arial"/>
          <w:bCs/>
          <w:lang w:val="en-GB"/>
        </w:rPr>
        <w:t>Radboud</w:t>
      </w:r>
      <w:proofErr w:type="spellEnd"/>
      <w:r w:rsidRPr="00D3701E">
        <w:rPr>
          <w:rFonts w:ascii="Arial" w:hAnsi="Arial" w:cs="Arial"/>
          <w:bCs/>
          <w:lang w:val="en-GB"/>
        </w:rPr>
        <w:t xml:space="preserve"> University, 6500 Nijmegen, The Netherlands</w:t>
      </w:r>
      <w:r w:rsidRPr="00D3701E">
        <w:rPr>
          <w:rFonts w:ascii="Arial" w:hAnsi="Arial" w:cs="Arial"/>
          <w:bCs/>
          <w:lang w:val="el-GR"/>
        </w:rPr>
        <w:t>΄</w:t>
      </w:r>
    </w:p>
    <w:p w14:paraId="6C7F6243" w14:textId="77777777" w:rsidR="00D3701E" w:rsidRPr="00D3701E" w:rsidRDefault="00D3701E" w:rsidP="00D3701E">
      <w:pPr>
        <w:spacing w:line="360" w:lineRule="auto"/>
        <w:rPr>
          <w:rFonts w:ascii="Arial" w:hAnsi="Arial" w:cs="Arial"/>
          <w:bCs/>
          <w:color w:val="000000" w:themeColor="text1"/>
          <w:lang w:val="en-GB"/>
        </w:rPr>
      </w:pPr>
      <w:r w:rsidRPr="00D3701E">
        <w:rPr>
          <w:rFonts w:ascii="Arial" w:hAnsi="Arial" w:cs="Arial"/>
          <w:bCs/>
          <w:vertAlign w:val="superscript"/>
          <w:lang w:val="en-GB"/>
        </w:rPr>
        <w:t>14</w:t>
      </w:r>
      <w:r w:rsidRPr="00D3701E">
        <w:rPr>
          <w:rFonts w:ascii="Arial" w:hAnsi="Arial" w:cs="Arial"/>
          <w:bCs/>
          <w:color w:val="000000" w:themeColor="text1"/>
          <w:lang w:val="en-GB"/>
        </w:rPr>
        <w:t>Immunology and Metabolism, Life &amp; Medical Sciences Institute, University of Bonn, 53115 Bonn, Germany;</w:t>
      </w:r>
    </w:p>
    <w:p w14:paraId="6DE99268" w14:textId="77777777" w:rsidR="00D3701E" w:rsidRPr="00D3701E" w:rsidRDefault="00D3701E" w:rsidP="00D3701E">
      <w:pPr>
        <w:spacing w:line="360" w:lineRule="auto"/>
        <w:rPr>
          <w:rFonts w:ascii="Arial" w:hAnsi="Arial" w:cs="Arial"/>
          <w:bCs/>
          <w:lang w:val="en-GB"/>
        </w:rPr>
      </w:pPr>
    </w:p>
    <w:p w14:paraId="34A2998A" w14:textId="77777777" w:rsidR="00D3701E" w:rsidRPr="00D3701E" w:rsidRDefault="00D3701E" w:rsidP="00D3701E">
      <w:pPr>
        <w:spacing w:line="360" w:lineRule="auto"/>
        <w:rPr>
          <w:rFonts w:ascii="Arial" w:hAnsi="Arial" w:cs="Arial"/>
          <w:b/>
          <w:lang w:val="en-GB"/>
        </w:rPr>
      </w:pPr>
      <w:r w:rsidRPr="00D3701E">
        <w:rPr>
          <w:rFonts w:ascii="Arial" w:hAnsi="Arial" w:cs="Arial"/>
          <w:b/>
          <w:lang w:val="en-GB"/>
        </w:rPr>
        <w:t>Corresponding Author</w:t>
      </w:r>
    </w:p>
    <w:p w14:paraId="5CE9236A" w14:textId="77777777" w:rsidR="00D3701E" w:rsidRPr="00D3701E" w:rsidRDefault="00D3701E" w:rsidP="00D3701E">
      <w:pPr>
        <w:spacing w:line="360" w:lineRule="auto"/>
        <w:rPr>
          <w:rFonts w:ascii="Arial" w:hAnsi="Arial" w:cs="Arial"/>
          <w:lang w:val="en-GB"/>
        </w:rPr>
      </w:pPr>
      <w:proofErr w:type="spellStart"/>
      <w:r w:rsidRPr="00D3701E">
        <w:rPr>
          <w:rFonts w:ascii="Arial" w:hAnsi="Arial" w:cs="Arial"/>
          <w:lang w:val="en-GB"/>
        </w:rPr>
        <w:t>Evangelos</w:t>
      </w:r>
      <w:proofErr w:type="spellEnd"/>
      <w:r w:rsidRPr="00D3701E">
        <w:rPr>
          <w:rFonts w:ascii="Arial" w:hAnsi="Arial" w:cs="Arial"/>
          <w:lang w:val="en-GB"/>
        </w:rPr>
        <w:t xml:space="preserve"> J. </w:t>
      </w:r>
      <w:proofErr w:type="spellStart"/>
      <w:r w:rsidRPr="00D3701E">
        <w:rPr>
          <w:rFonts w:ascii="Arial" w:hAnsi="Arial" w:cs="Arial"/>
          <w:lang w:val="en-GB"/>
        </w:rPr>
        <w:t>Giamarellos-Bourboulis</w:t>
      </w:r>
      <w:proofErr w:type="spellEnd"/>
      <w:r w:rsidRPr="00D3701E">
        <w:rPr>
          <w:rFonts w:ascii="Arial" w:hAnsi="Arial" w:cs="Arial"/>
          <w:lang w:val="en-GB"/>
        </w:rPr>
        <w:t>, MD, PhD</w:t>
      </w:r>
    </w:p>
    <w:p w14:paraId="77008301" w14:textId="77777777" w:rsidR="00D3701E" w:rsidRPr="00D3701E" w:rsidRDefault="00D3701E" w:rsidP="00D3701E">
      <w:pPr>
        <w:spacing w:line="360" w:lineRule="auto"/>
        <w:rPr>
          <w:rFonts w:ascii="Arial" w:hAnsi="Arial" w:cs="Arial"/>
          <w:lang w:val="en-GB"/>
        </w:rPr>
      </w:pPr>
      <w:r w:rsidRPr="00D3701E">
        <w:rPr>
          <w:rFonts w:ascii="Arial" w:hAnsi="Arial" w:cs="Arial"/>
          <w:lang w:val="en-GB"/>
        </w:rPr>
        <w:t>4</w:t>
      </w:r>
      <w:r w:rsidRPr="00D3701E">
        <w:rPr>
          <w:rFonts w:ascii="Arial" w:hAnsi="Arial" w:cs="Arial"/>
          <w:vertAlign w:val="superscript"/>
          <w:lang w:val="en-GB"/>
        </w:rPr>
        <w:t>th</w:t>
      </w:r>
      <w:r w:rsidRPr="00D3701E">
        <w:rPr>
          <w:rFonts w:ascii="Arial" w:hAnsi="Arial" w:cs="Arial"/>
          <w:lang w:val="en-GB"/>
        </w:rPr>
        <w:t xml:space="preserve"> Department of Internal Medicine, ATTIKON University General Hospital</w:t>
      </w:r>
    </w:p>
    <w:p w14:paraId="69AEB3F9" w14:textId="77777777" w:rsidR="00D3701E" w:rsidRPr="00D3701E" w:rsidRDefault="00D3701E" w:rsidP="00D3701E">
      <w:pPr>
        <w:spacing w:line="360" w:lineRule="auto"/>
        <w:rPr>
          <w:rFonts w:ascii="Arial" w:hAnsi="Arial" w:cs="Arial"/>
          <w:lang w:val="en-GB"/>
        </w:rPr>
      </w:pPr>
      <w:r w:rsidRPr="00D3701E">
        <w:rPr>
          <w:rFonts w:ascii="Arial" w:hAnsi="Arial" w:cs="Arial"/>
          <w:lang w:val="en-GB"/>
        </w:rPr>
        <w:t>1 Rimini Street 124 62 Athens, Greece</w:t>
      </w:r>
    </w:p>
    <w:p w14:paraId="6E3B45F9" w14:textId="77777777" w:rsidR="00D3701E" w:rsidRPr="00D3701E" w:rsidRDefault="00D3701E" w:rsidP="00D3701E">
      <w:pPr>
        <w:spacing w:line="360" w:lineRule="auto"/>
        <w:rPr>
          <w:rFonts w:ascii="Arial" w:hAnsi="Arial" w:cs="Arial"/>
          <w:lang w:val="de-DE"/>
        </w:rPr>
      </w:pPr>
      <w:r w:rsidRPr="00D3701E">
        <w:rPr>
          <w:rFonts w:ascii="Arial" w:hAnsi="Arial" w:cs="Arial"/>
          <w:lang w:val="en-GB"/>
        </w:rPr>
        <w:t>Tel: +30 210 58 31 994/</w:t>
      </w:r>
      <w:r w:rsidRPr="00D3701E">
        <w:rPr>
          <w:rFonts w:ascii="Arial" w:hAnsi="Arial" w:cs="Arial"/>
          <w:lang w:val="de-DE"/>
        </w:rPr>
        <w:t>Fax: +30 210 53 26 446</w:t>
      </w:r>
    </w:p>
    <w:p w14:paraId="72F85E96" w14:textId="77777777" w:rsidR="00D3701E" w:rsidRPr="00D3701E" w:rsidRDefault="00D3701E" w:rsidP="00D3701E">
      <w:pPr>
        <w:spacing w:line="360" w:lineRule="auto"/>
        <w:rPr>
          <w:rFonts w:ascii="Arial" w:hAnsi="Arial" w:cs="Arial"/>
          <w:lang w:val="de-DE"/>
        </w:rPr>
      </w:pPr>
      <w:r w:rsidRPr="00D3701E">
        <w:rPr>
          <w:rFonts w:ascii="Arial" w:hAnsi="Arial" w:cs="Arial"/>
          <w:lang w:val="de-DE"/>
        </w:rPr>
        <w:t xml:space="preserve">E-mail: </w:t>
      </w:r>
      <w:hyperlink r:id="rId6" w:history="1">
        <w:r w:rsidRPr="00D3701E">
          <w:rPr>
            <w:rStyle w:val="Hyperlink"/>
            <w:rFonts w:ascii="Arial" w:hAnsi="Arial" w:cs="Arial"/>
            <w:lang w:val="de-DE"/>
          </w:rPr>
          <w:t>egiamarel@med.uoa.gr</w:t>
        </w:r>
      </w:hyperlink>
      <w:r w:rsidRPr="00D3701E">
        <w:rPr>
          <w:rFonts w:ascii="Arial" w:hAnsi="Arial" w:cs="Arial"/>
          <w:lang w:val="de-DE"/>
        </w:rPr>
        <w:t xml:space="preserve"> </w:t>
      </w:r>
    </w:p>
    <w:p w14:paraId="1A0E04EE" w14:textId="77777777" w:rsidR="00D3701E" w:rsidRDefault="00D3701E" w:rsidP="00D3701E">
      <w:pPr>
        <w:spacing w:line="360" w:lineRule="auto"/>
        <w:rPr>
          <w:rFonts w:ascii="Arial" w:hAnsi="Arial" w:cs="Arial"/>
          <w:b/>
        </w:rPr>
      </w:pPr>
    </w:p>
    <w:p w14:paraId="26DFD23D" w14:textId="77777777" w:rsidR="00D3701E" w:rsidRDefault="00D3701E" w:rsidP="00D3701E">
      <w:pPr>
        <w:spacing w:line="360" w:lineRule="auto"/>
        <w:rPr>
          <w:rFonts w:ascii="Arial" w:hAnsi="Arial" w:cs="Arial"/>
          <w:b/>
        </w:rPr>
      </w:pPr>
    </w:p>
    <w:p w14:paraId="73913557" w14:textId="77777777" w:rsidR="00D3701E" w:rsidRDefault="00D3701E" w:rsidP="00D3701E">
      <w:pPr>
        <w:spacing w:line="360" w:lineRule="auto"/>
        <w:rPr>
          <w:rFonts w:ascii="Arial" w:hAnsi="Arial" w:cs="Arial"/>
          <w:b/>
        </w:rPr>
      </w:pPr>
    </w:p>
    <w:p w14:paraId="24B839E0" w14:textId="77777777" w:rsidR="00D3701E" w:rsidRDefault="00D3701E" w:rsidP="00D3701E">
      <w:pPr>
        <w:spacing w:line="360" w:lineRule="auto"/>
        <w:rPr>
          <w:rFonts w:ascii="Arial" w:hAnsi="Arial" w:cs="Arial"/>
          <w:b/>
        </w:rPr>
      </w:pPr>
    </w:p>
    <w:p w14:paraId="4A91162C" w14:textId="77777777" w:rsidR="00D3701E" w:rsidRDefault="00D3701E" w:rsidP="00D3701E">
      <w:pPr>
        <w:spacing w:line="360" w:lineRule="auto"/>
        <w:rPr>
          <w:rFonts w:ascii="Arial" w:hAnsi="Arial" w:cs="Arial"/>
          <w:b/>
        </w:rPr>
      </w:pPr>
    </w:p>
    <w:p w14:paraId="3B0C80FC" w14:textId="77777777" w:rsidR="00D3701E" w:rsidRDefault="00D3701E" w:rsidP="00D3701E">
      <w:pPr>
        <w:spacing w:line="360" w:lineRule="auto"/>
        <w:rPr>
          <w:rFonts w:ascii="Arial" w:hAnsi="Arial" w:cs="Arial"/>
          <w:b/>
        </w:rPr>
      </w:pPr>
    </w:p>
    <w:p w14:paraId="69BD05B5" w14:textId="77777777" w:rsidR="00D3701E" w:rsidRDefault="00D3701E" w:rsidP="00D3701E">
      <w:pPr>
        <w:spacing w:line="360" w:lineRule="auto"/>
        <w:rPr>
          <w:rFonts w:ascii="Arial" w:hAnsi="Arial" w:cs="Arial"/>
          <w:b/>
        </w:rPr>
      </w:pPr>
    </w:p>
    <w:p w14:paraId="1390D982" w14:textId="77777777" w:rsidR="00D3701E" w:rsidRDefault="00D3701E" w:rsidP="00D3701E">
      <w:pPr>
        <w:spacing w:line="360" w:lineRule="auto"/>
        <w:rPr>
          <w:rFonts w:ascii="Arial" w:hAnsi="Arial" w:cs="Arial"/>
          <w:b/>
        </w:rPr>
      </w:pPr>
    </w:p>
    <w:p w14:paraId="36F50128" w14:textId="77777777" w:rsidR="00D3701E" w:rsidRDefault="00D3701E" w:rsidP="00D3701E">
      <w:pPr>
        <w:spacing w:line="360" w:lineRule="auto"/>
        <w:rPr>
          <w:rFonts w:ascii="Arial" w:hAnsi="Arial" w:cs="Arial"/>
          <w:b/>
        </w:rPr>
      </w:pPr>
    </w:p>
    <w:p w14:paraId="703A2675" w14:textId="77777777" w:rsidR="00D3701E" w:rsidRDefault="00D3701E" w:rsidP="00D3701E">
      <w:pPr>
        <w:spacing w:line="360" w:lineRule="auto"/>
        <w:rPr>
          <w:rFonts w:ascii="Arial" w:hAnsi="Arial" w:cs="Arial"/>
          <w:b/>
        </w:rPr>
      </w:pPr>
    </w:p>
    <w:p w14:paraId="01E248EC" w14:textId="77777777" w:rsidR="00D3701E" w:rsidRDefault="00D3701E" w:rsidP="00D3701E">
      <w:pPr>
        <w:spacing w:line="360" w:lineRule="auto"/>
        <w:rPr>
          <w:rFonts w:ascii="Arial" w:hAnsi="Arial" w:cs="Arial"/>
          <w:b/>
        </w:rPr>
      </w:pPr>
    </w:p>
    <w:p w14:paraId="6114474C" w14:textId="77777777" w:rsidR="00D3701E" w:rsidRDefault="00D3701E" w:rsidP="00D3701E">
      <w:pPr>
        <w:spacing w:line="360" w:lineRule="auto"/>
        <w:rPr>
          <w:rFonts w:ascii="Arial" w:hAnsi="Arial" w:cs="Arial"/>
          <w:b/>
        </w:rPr>
      </w:pPr>
    </w:p>
    <w:p w14:paraId="620005FA" w14:textId="77777777" w:rsidR="00D3701E" w:rsidRDefault="00D3701E" w:rsidP="00D3701E">
      <w:pPr>
        <w:spacing w:line="360" w:lineRule="auto"/>
        <w:rPr>
          <w:rFonts w:ascii="Arial" w:hAnsi="Arial" w:cs="Arial"/>
          <w:b/>
        </w:rPr>
      </w:pPr>
    </w:p>
    <w:p w14:paraId="35F230B9" w14:textId="77777777" w:rsidR="00D3701E" w:rsidRDefault="00D3701E" w:rsidP="00D3701E">
      <w:pPr>
        <w:spacing w:line="360" w:lineRule="auto"/>
        <w:rPr>
          <w:rFonts w:ascii="Arial" w:hAnsi="Arial" w:cs="Arial"/>
          <w:b/>
        </w:rPr>
      </w:pPr>
    </w:p>
    <w:p w14:paraId="2743E813" w14:textId="77777777" w:rsidR="00D3701E" w:rsidRDefault="00D3701E" w:rsidP="00D3701E">
      <w:pPr>
        <w:spacing w:line="360" w:lineRule="auto"/>
        <w:rPr>
          <w:rFonts w:ascii="Arial" w:hAnsi="Arial" w:cs="Arial"/>
          <w:b/>
        </w:rPr>
      </w:pPr>
    </w:p>
    <w:p w14:paraId="732AE396" w14:textId="77777777" w:rsidR="00D3701E" w:rsidRDefault="00D3701E" w:rsidP="00D3701E">
      <w:pPr>
        <w:spacing w:line="360" w:lineRule="auto"/>
        <w:rPr>
          <w:rFonts w:ascii="Arial" w:hAnsi="Arial" w:cs="Arial"/>
          <w:b/>
        </w:rPr>
      </w:pPr>
    </w:p>
    <w:p w14:paraId="48AE25E6" w14:textId="77777777" w:rsidR="00601E75" w:rsidRPr="0096378B" w:rsidRDefault="00601E75" w:rsidP="00D3701E">
      <w:pPr>
        <w:spacing w:line="360" w:lineRule="auto"/>
        <w:rPr>
          <w:rFonts w:ascii="Arial" w:hAnsi="Arial" w:cs="Arial"/>
          <w:b/>
        </w:rPr>
      </w:pPr>
      <w:r w:rsidRPr="0096378B">
        <w:rPr>
          <w:rFonts w:ascii="Arial" w:hAnsi="Arial" w:cs="Arial"/>
          <w:b/>
        </w:rPr>
        <w:t>SUPPLEMENTARY METHODS</w:t>
      </w:r>
    </w:p>
    <w:p w14:paraId="2DA3F6B4" w14:textId="5FF90968" w:rsidR="00601E75" w:rsidRPr="0096378B" w:rsidRDefault="00601E75" w:rsidP="00D3701E">
      <w:pPr>
        <w:pStyle w:val="Heading1"/>
        <w:spacing w:before="0" w:after="0" w:line="360" w:lineRule="auto"/>
        <w:rPr>
          <w:rFonts w:cs="Arial"/>
          <w:szCs w:val="24"/>
          <w:lang w:val="en-US"/>
        </w:rPr>
      </w:pPr>
      <w:r w:rsidRPr="0096378B">
        <w:rPr>
          <w:rFonts w:cs="Arial"/>
          <w:szCs w:val="24"/>
          <w:lang w:val="en-GB"/>
        </w:rPr>
        <w:t>DIAGNOSTIC</w:t>
      </w:r>
      <w:r w:rsidRPr="0096378B">
        <w:rPr>
          <w:rFonts w:cs="Arial"/>
          <w:szCs w:val="24"/>
          <w:lang w:val="en-US"/>
        </w:rPr>
        <w:t xml:space="preserve"> </w:t>
      </w:r>
      <w:r w:rsidRPr="0096378B">
        <w:rPr>
          <w:rFonts w:cs="Arial"/>
          <w:szCs w:val="24"/>
          <w:lang w:val="en-GB"/>
        </w:rPr>
        <w:t>CRITERIA</w:t>
      </w:r>
      <w:r w:rsidRPr="0096378B">
        <w:rPr>
          <w:rFonts w:cs="Arial"/>
          <w:szCs w:val="24"/>
          <w:lang w:val="en-US"/>
        </w:rPr>
        <w:t xml:space="preserve"> </w:t>
      </w:r>
      <w:r w:rsidRPr="0096378B">
        <w:rPr>
          <w:rFonts w:cs="Arial"/>
          <w:szCs w:val="24"/>
          <w:lang w:val="en-GB"/>
        </w:rPr>
        <w:t>FOR</w:t>
      </w:r>
      <w:r w:rsidRPr="0096378B">
        <w:rPr>
          <w:rFonts w:cs="Arial"/>
          <w:szCs w:val="24"/>
          <w:lang w:val="en-US"/>
        </w:rPr>
        <w:t xml:space="preserve"> </w:t>
      </w:r>
      <w:r w:rsidRPr="0096378B">
        <w:rPr>
          <w:rFonts w:cs="Arial"/>
          <w:szCs w:val="24"/>
          <w:lang w:val="en-GB"/>
        </w:rPr>
        <w:t>ACUTE RESPIRATORY DISTRESS SYNDROME</w:t>
      </w:r>
      <w:r w:rsidRPr="0096378B">
        <w:rPr>
          <w:rFonts w:cs="Arial"/>
          <w:szCs w:val="24"/>
          <w:lang w:val="en-US"/>
        </w:rPr>
        <w:t xml:space="preserve"> </w:t>
      </w:r>
    </w:p>
    <w:p w14:paraId="063C150F" w14:textId="6FEAD476" w:rsidR="00601E75" w:rsidRPr="0096378B" w:rsidRDefault="00601E75" w:rsidP="00D3701E">
      <w:pPr>
        <w:spacing w:line="360" w:lineRule="auto"/>
        <w:jc w:val="both"/>
        <w:rPr>
          <w:rFonts w:ascii="Arial" w:hAnsi="Arial" w:cs="Arial"/>
        </w:rPr>
      </w:pPr>
      <w:r w:rsidRPr="0096378B">
        <w:rPr>
          <w:rFonts w:ascii="Arial" w:hAnsi="Arial" w:cs="Arial"/>
          <w:lang w:val="en-GB"/>
        </w:rPr>
        <w:t xml:space="preserve">Every patient should meet all three categories of criteria in order to be enrolled </w:t>
      </w: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601E75" w:rsidRPr="0096378B" w14:paraId="16093C50" w14:textId="77777777" w:rsidTr="00596DF5">
        <w:trPr>
          <w:trHeight w:val="437"/>
          <w:jc w:val="center"/>
        </w:trPr>
        <w:tc>
          <w:tcPr>
            <w:tcW w:w="10065" w:type="dxa"/>
            <w:tcBorders>
              <w:top w:val="single" w:sz="4" w:space="0" w:color="auto"/>
            </w:tcBorders>
          </w:tcPr>
          <w:p w14:paraId="4A00A6BB" w14:textId="77777777" w:rsidR="00601E75" w:rsidRPr="0096378B" w:rsidRDefault="00601E75" w:rsidP="00D3701E">
            <w:pPr>
              <w:tabs>
                <w:tab w:val="center" w:pos="2089"/>
              </w:tabs>
              <w:spacing w:line="360" w:lineRule="auto"/>
              <w:jc w:val="both"/>
              <w:rPr>
                <w:rFonts w:ascii="Arial" w:hAnsi="Arial" w:cs="Arial"/>
                <w:b/>
              </w:rPr>
            </w:pPr>
            <w:r w:rsidRPr="0096378B">
              <w:rPr>
                <w:rFonts w:ascii="Arial" w:hAnsi="Arial" w:cs="Arial"/>
                <w:b/>
                <w:lang w:val="en-GB"/>
              </w:rPr>
              <w:t>Category</w:t>
            </w:r>
            <w:r w:rsidRPr="0096378B">
              <w:rPr>
                <w:rFonts w:ascii="Arial" w:hAnsi="Arial" w:cs="Arial"/>
                <w:b/>
              </w:rPr>
              <w:t xml:space="preserve"> 1</w:t>
            </w:r>
            <w:r w:rsidRPr="0096378B">
              <w:rPr>
                <w:rFonts w:ascii="Arial" w:hAnsi="Arial" w:cs="Arial"/>
                <w:b/>
              </w:rPr>
              <w:tab/>
            </w:r>
          </w:p>
        </w:tc>
      </w:tr>
      <w:tr w:rsidR="00601E75" w:rsidRPr="0096378B" w14:paraId="7FEAEA1F" w14:textId="77777777" w:rsidTr="00596DF5">
        <w:trPr>
          <w:trHeight w:val="74"/>
          <w:jc w:val="center"/>
        </w:trPr>
        <w:tc>
          <w:tcPr>
            <w:tcW w:w="10065" w:type="dxa"/>
            <w:tcBorders>
              <w:bottom w:val="single" w:sz="4" w:space="0" w:color="auto"/>
            </w:tcBorders>
          </w:tcPr>
          <w:p w14:paraId="7B5B7D82" w14:textId="7E6F84CC" w:rsidR="00601E75" w:rsidRPr="0096378B" w:rsidRDefault="00601E75" w:rsidP="00D3701E">
            <w:pPr>
              <w:spacing w:line="360" w:lineRule="auto"/>
              <w:jc w:val="both"/>
              <w:rPr>
                <w:rFonts w:ascii="Arial" w:hAnsi="Arial" w:cs="Arial"/>
                <w:lang w:val="en-GB"/>
              </w:rPr>
            </w:pPr>
            <w:r w:rsidRPr="0096378B">
              <w:rPr>
                <w:rFonts w:ascii="Arial" w:hAnsi="Arial" w:cs="Arial"/>
                <w:lang w:val="en-GB"/>
              </w:rPr>
              <w:t>Infiltrations compatible with lower respiratory tract infection on chest X-ray or chest computed tomography.</w:t>
            </w:r>
          </w:p>
        </w:tc>
      </w:tr>
      <w:tr w:rsidR="00601E75" w:rsidRPr="0096378B" w14:paraId="00E36CE2" w14:textId="77777777" w:rsidTr="00596DF5">
        <w:trPr>
          <w:trHeight w:val="74"/>
          <w:jc w:val="center"/>
        </w:trPr>
        <w:tc>
          <w:tcPr>
            <w:tcW w:w="10065" w:type="dxa"/>
            <w:tcBorders>
              <w:top w:val="single" w:sz="4" w:space="0" w:color="auto"/>
            </w:tcBorders>
          </w:tcPr>
          <w:p w14:paraId="722497E0" w14:textId="77777777" w:rsidR="00601E75" w:rsidRPr="0096378B" w:rsidRDefault="00601E75" w:rsidP="00D3701E">
            <w:pPr>
              <w:spacing w:line="360" w:lineRule="auto"/>
              <w:jc w:val="both"/>
              <w:rPr>
                <w:rFonts w:ascii="Arial" w:hAnsi="Arial" w:cs="Arial"/>
              </w:rPr>
            </w:pPr>
            <w:r w:rsidRPr="0096378B">
              <w:rPr>
                <w:rFonts w:ascii="Arial" w:hAnsi="Arial" w:cs="Arial"/>
                <w:b/>
                <w:lang w:val="en-GB"/>
              </w:rPr>
              <w:t>Category</w:t>
            </w:r>
            <w:r w:rsidRPr="0096378B">
              <w:rPr>
                <w:rFonts w:ascii="Arial" w:hAnsi="Arial" w:cs="Arial"/>
                <w:b/>
              </w:rPr>
              <w:t xml:space="preserve"> 2</w:t>
            </w:r>
          </w:p>
        </w:tc>
      </w:tr>
      <w:tr w:rsidR="00601E75" w:rsidRPr="0096378B" w14:paraId="5BAE8B45" w14:textId="77777777" w:rsidTr="00596DF5">
        <w:trPr>
          <w:trHeight w:val="74"/>
          <w:jc w:val="center"/>
        </w:trPr>
        <w:tc>
          <w:tcPr>
            <w:tcW w:w="10065" w:type="dxa"/>
            <w:tcBorders>
              <w:bottom w:val="single" w:sz="4" w:space="0" w:color="auto"/>
            </w:tcBorders>
          </w:tcPr>
          <w:p w14:paraId="2FD4BAFF" w14:textId="77777777" w:rsidR="00601E75" w:rsidRPr="0096378B" w:rsidRDefault="00601E75" w:rsidP="00D3701E">
            <w:pPr>
              <w:spacing w:line="360" w:lineRule="auto"/>
              <w:jc w:val="both"/>
              <w:rPr>
                <w:rFonts w:ascii="Arial" w:hAnsi="Arial" w:cs="Arial"/>
              </w:rPr>
            </w:pPr>
            <w:r w:rsidRPr="0096378B">
              <w:rPr>
                <w:rFonts w:ascii="Arial" w:hAnsi="Arial" w:cs="Arial"/>
                <w:b/>
              </w:rPr>
              <w:t>Presence of at least 2 of the following criteria</w:t>
            </w:r>
          </w:p>
          <w:p w14:paraId="0F169884" w14:textId="77777777" w:rsidR="00601E75" w:rsidRPr="0096378B" w:rsidRDefault="00601E75" w:rsidP="00D3701E">
            <w:pPr>
              <w:pStyle w:val="ListParagraph"/>
              <w:numPr>
                <w:ilvl w:val="0"/>
                <w:numId w:val="1"/>
              </w:numPr>
              <w:spacing w:line="360" w:lineRule="auto"/>
              <w:ind w:left="357" w:hanging="357"/>
              <w:jc w:val="both"/>
              <w:rPr>
                <w:rFonts w:ascii="Arial" w:hAnsi="Arial" w:cs="Arial"/>
              </w:rPr>
            </w:pPr>
            <w:r w:rsidRPr="0096378B">
              <w:rPr>
                <w:rFonts w:ascii="Arial" w:hAnsi="Arial" w:cs="Arial"/>
              </w:rPr>
              <w:t>New onset or worsening of cough</w:t>
            </w:r>
          </w:p>
          <w:p w14:paraId="70E5B0B1" w14:textId="77777777" w:rsidR="00601E75" w:rsidRPr="0096378B" w:rsidRDefault="00601E75" w:rsidP="00D3701E">
            <w:pPr>
              <w:pStyle w:val="ListParagraph"/>
              <w:numPr>
                <w:ilvl w:val="0"/>
                <w:numId w:val="1"/>
              </w:numPr>
              <w:spacing w:line="360" w:lineRule="auto"/>
              <w:ind w:left="357" w:hanging="357"/>
              <w:jc w:val="both"/>
              <w:rPr>
                <w:rFonts w:ascii="Arial" w:hAnsi="Arial" w:cs="Arial"/>
              </w:rPr>
            </w:pPr>
            <w:r w:rsidRPr="0096378B">
              <w:rPr>
                <w:rFonts w:ascii="Arial" w:hAnsi="Arial" w:cs="Arial"/>
              </w:rPr>
              <w:t>Dyspnea</w:t>
            </w:r>
          </w:p>
          <w:p w14:paraId="36B8695B" w14:textId="77777777" w:rsidR="00601E75" w:rsidRPr="0096378B" w:rsidRDefault="00601E75" w:rsidP="00D3701E">
            <w:pPr>
              <w:pStyle w:val="ListParagraph"/>
              <w:numPr>
                <w:ilvl w:val="0"/>
                <w:numId w:val="1"/>
              </w:numPr>
              <w:spacing w:line="360" w:lineRule="auto"/>
              <w:ind w:left="357" w:hanging="357"/>
              <w:jc w:val="both"/>
              <w:rPr>
                <w:rFonts w:ascii="Arial" w:hAnsi="Arial" w:cs="Arial"/>
                <w:lang w:val="en-GB"/>
              </w:rPr>
            </w:pPr>
            <w:r w:rsidRPr="0096378B">
              <w:rPr>
                <w:rFonts w:ascii="Arial" w:hAnsi="Arial" w:cs="Arial"/>
                <w:lang w:val="en-GB"/>
              </w:rPr>
              <w:t xml:space="preserve">Respiratory rales compatible with lung infection </w:t>
            </w:r>
          </w:p>
        </w:tc>
      </w:tr>
      <w:tr w:rsidR="00601E75" w:rsidRPr="0096378B" w14:paraId="71018D7A" w14:textId="77777777" w:rsidTr="00596DF5">
        <w:trPr>
          <w:trHeight w:val="74"/>
          <w:jc w:val="center"/>
        </w:trPr>
        <w:tc>
          <w:tcPr>
            <w:tcW w:w="10065" w:type="dxa"/>
            <w:tcBorders>
              <w:top w:val="single" w:sz="4" w:space="0" w:color="auto"/>
            </w:tcBorders>
          </w:tcPr>
          <w:p w14:paraId="5221AD48" w14:textId="77777777" w:rsidR="00601E75" w:rsidRPr="0096378B" w:rsidRDefault="00601E75" w:rsidP="00D3701E">
            <w:pPr>
              <w:spacing w:line="360" w:lineRule="auto"/>
              <w:jc w:val="both"/>
              <w:rPr>
                <w:rFonts w:ascii="Arial" w:hAnsi="Arial" w:cs="Arial"/>
                <w:b/>
              </w:rPr>
            </w:pPr>
            <w:r w:rsidRPr="0096378B">
              <w:rPr>
                <w:rFonts w:ascii="Arial" w:hAnsi="Arial" w:cs="Arial"/>
                <w:b/>
              </w:rPr>
              <w:t>Category 3</w:t>
            </w:r>
          </w:p>
        </w:tc>
      </w:tr>
      <w:tr w:rsidR="00601E75" w:rsidRPr="0096378B" w14:paraId="2B0BF430" w14:textId="77777777" w:rsidTr="00596DF5">
        <w:trPr>
          <w:trHeight w:val="74"/>
          <w:jc w:val="center"/>
        </w:trPr>
        <w:tc>
          <w:tcPr>
            <w:tcW w:w="10065" w:type="dxa"/>
          </w:tcPr>
          <w:p w14:paraId="639D77DB" w14:textId="77777777" w:rsidR="00601E75" w:rsidRPr="0096378B" w:rsidRDefault="00601E75" w:rsidP="00D3701E">
            <w:pPr>
              <w:spacing w:line="360" w:lineRule="auto"/>
              <w:jc w:val="both"/>
              <w:rPr>
                <w:rFonts w:ascii="Arial" w:hAnsi="Arial" w:cs="Arial"/>
                <w:lang w:val="en-GB"/>
              </w:rPr>
            </w:pPr>
            <w:r w:rsidRPr="0096378B">
              <w:rPr>
                <w:rFonts w:ascii="Arial" w:hAnsi="Arial" w:cs="Arial"/>
                <w:b/>
              </w:rPr>
              <w:t>Presence of at least 2 of the following criteria</w:t>
            </w:r>
          </w:p>
        </w:tc>
      </w:tr>
      <w:tr w:rsidR="00601E75" w:rsidRPr="0096378B" w14:paraId="62193DDD" w14:textId="77777777" w:rsidTr="00596DF5">
        <w:trPr>
          <w:trHeight w:val="74"/>
          <w:jc w:val="center"/>
        </w:trPr>
        <w:tc>
          <w:tcPr>
            <w:tcW w:w="10065" w:type="dxa"/>
            <w:tcBorders>
              <w:bottom w:val="single" w:sz="4" w:space="0" w:color="auto"/>
            </w:tcBorders>
          </w:tcPr>
          <w:p w14:paraId="04A390EF" w14:textId="77777777" w:rsidR="00601E75" w:rsidRPr="0096378B" w:rsidRDefault="00601E75" w:rsidP="00D3701E">
            <w:pPr>
              <w:pStyle w:val="ListParagraph"/>
              <w:numPr>
                <w:ilvl w:val="0"/>
                <w:numId w:val="1"/>
              </w:numPr>
              <w:spacing w:line="360" w:lineRule="auto"/>
              <w:ind w:left="357" w:hanging="357"/>
              <w:jc w:val="both"/>
              <w:rPr>
                <w:rFonts w:ascii="Arial" w:hAnsi="Arial" w:cs="Arial"/>
              </w:rPr>
            </w:pPr>
            <w:r w:rsidRPr="0096378B">
              <w:rPr>
                <w:rFonts w:ascii="Arial" w:hAnsi="Arial" w:cs="Arial"/>
              </w:rPr>
              <w:t>PCT ≥0.25 ng/ml</w:t>
            </w:r>
          </w:p>
          <w:p w14:paraId="11FBDCD8" w14:textId="4A4B29EC" w:rsidR="00601E75" w:rsidRPr="0096378B" w:rsidRDefault="00A87355" w:rsidP="00D3701E">
            <w:pPr>
              <w:pStyle w:val="ListParagraph"/>
              <w:numPr>
                <w:ilvl w:val="0"/>
                <w:numId w:val="1"/>
              </w:numPr>
              <w:spacing w:line="360" w:lineRule="auto"/>
              <w:ind w:left="357" w:hanging="357"/>
              <w:jc w:val="both"/>
              <w:rPr>
                <w:rFonts w:ascii="Arial" w:hAnsi="Arial" w:cs="Arial"/>
                <w:lang w:val="en-GB"/>
              </w:rPr>
            </w:pPr>
            <w:r w:rsidRPr="0096378B">
              <w:rPr>
                <w:rFonts w:ascii="Arial" w:hAnsi="Arial" w:cs="Arial"/>
                <w:lang w:val="en-GB"/>
              </w:rPr>
              <w:t>Pa</w:t>
            </w:r>
            <w:r w:rsidR="00601E75" w:rsidRPr="0096378B">
              <w:rPr>
                <w:rFonts w:ascii="Arial" w:hAnsi="Arial" w:cs="Arial"/>
              </w:rPr>
              <w:t>O</w:t>
            </w:r>
            <w:r w:rsidRPr="0096378B">
              <w:rPr>
                <w:rFonts w:ascii="Arial" w:hAnsi="Arial" w:cs="Arial"/>
                <w:vertAlign w:val="subscript"/>
              </w:rPr>
              <w:t>2</w:t>
            </w:r>
            <w:r w:rsidRPr="0096378B">
              <w:rPr>
                <w:rFonts w:ascii="Arial" w:hAnsi="Arial" w:cs="Arial"/>
                <w:lang w:val="en-GB"/>
              </w:rPr>
              <w:t xml:space="preserve"> </w:t>
            </w:r>
            <w:r w:rsidR="00601E75" w:rsidRPr="0096378B">
              <w:rPr>
                <w:rFonts w:ascii="Arial" w:hAnsi="Arial" w:cs="Arial"/>
                <w:lang w:val="en-GB"/>
              </w:rPr>
              <w:t>≤60</w:t>
            </w:r>
            <w:r w:rsidR="00601E75" w:rsidRPr="0096378B">
              <w:rPr>
                <w:rFonts w:ascii="Arial" w:hAnsi="Arial" w:cs="Arial"/>
              </w:rPr>
              <w:t>mmHg</w:t>
            </w:r>
            <w:r w:rsidR="00601E75" w:rsidRPr="0096378B">
              <w:rPr>
                <w:rFonts w:ascii="Arial" w:hAnsi="Arial" w:cs="Arial"/>
                <w:lang w:val="en-GB"/>
              </w:rPr>
              <w:t xml:space="preserve"> or oxygen saturation ≤90% in the air</w:t>
            </w:r>
          </w:p>
          <w:p w14:paraId="065410E8" w14:textId="77777777" w:rsidR="00601E75" w:rsidRPr="0096378B" w:rsidRDefault="00601E75" w:rsidP="00D3701E">
            <w:pPr>
              <w:pStyle w:val="ListParagraph"/>
              <w:numPr>
                <w:ilvl w:val="0"/>
                <w:numId w:val="1"/>
              </w:numPr>
              <w:spacing w:line="360" w:lineRule="auto"/>
              <w:ind w:left="357" w:hanging="357"/>
              <w:jc w:val="both"/>
              <w:rPr>
                <w:rFonts w:ascii="Arial" w:hAnsi="Arial" w:cs="Arial"/>
              </w:rPr>
            </w:pPr>
            <w:r w:rsidRPr="0096378B">
              <w:rPr>
                <w:rFonts w:ascii="Arial" w:hAnsi="Arial" w:cs="Arial"/>
              </w:rPr>
              <w:t>Respiratory rate ≥20 breaths/minute</w:t>
            </w:r>
          </w:p>
        </w:tc>
      </w:tr>
    </w:tbl>
    <w:p w14:paraId="17081F42" w14:textId="77777777" w:rsidR="00601E75" w:rsidRPr="0096378B" w:rsidRDefault="00601E75" w:rsidP="00D3701E">
      <w:pPr>
        <w:spacing w:line="360" w:lineRule="auto"/>
        <w:rPr>
          <w:rFonts w:ascii="Arial" w:hAnsi="Arial" w:cs="Arial"/>
          <w:b/>
          <w:lang w:val="el-GR"/>
        </w:rPr>
      </w:pPr>
    </w:p>
    <w:p w14:paraId="7D674037" w14:textId="77777777" w:rsidR="00601E75" w:rsidRPr="0096378B" w:rsidRDefault="00601E75" w:rsidP="00D3701E">
      <w:pPr>
        <w:spacing w:line="360" w:lineRule="auto"/>
        <w:rPr>
          <w:rFonts w:ascii="Arial" w:hAnsi="Arial" w:cs="Arial"/>
          <w:b/>
          <w:lang w:val="el-GR"/>
        </w:rPr>
      </w:pPr>
    </w:p>
    <w:p w14:paraId="7D1784A0" w14:textId="77777777" w:rsidR="00601E75" w:rsidRPr="0096378B" w:rsidRDefault="00601E75" w:rsidP="00D3701E">
      <w:pPr>
        <w:spacing w:line="360" w:lineRule="auto"/>
        <w:rPr>
          <w:rFonts w:ascii="Arial" w:hAnsi="Arial" w:cs="Arial"/>
          <w:b/>
          <w:lang w:val="el-GR"/>
        </w:rPr>
      </w:pPr>
    </w:p>
    <w:p w14:paraId="0A47D7B4" w14:textId="77777777" w:rsidR="00601E75" w:rsidRPr="0096378B" w:rsidRDefault="00601E75" w:rsidP="00D3701E">
      <w:pPr>
        <w:spacing w:line="360" w:lineRule="auto"/>
        <w:rPr>
          <w:rFonts w:ascii="Arial" w:hAnsi="Arial" w:cs="Arial"/>
          <w:b/>
          <w:lang w:val="el-GR"/>
        </w:rPr>
      </w:pPr>
    </w:p>
    <w:p w14:paraId="012AC553" w14:textId="77777777" w:rsidR="00601E75" w:rsidRPr="0096378B" w:rsidRDefault="00601E75" w:rsidP="00D3701E">
      <w:pPr>
        <w:spacing w:line="360" w:lineRule="auto"/>
        <w:rPr>
          <w:rFonts w:ascii="Arial" w:hAnsi="Arial" w:cs="Arial"/>
          <w:b/>
          <w:lang w:val="el-GR"/>
        </w:rPr>
      </w:pPr>
    </w:p>
    <w:p w14:paraId="60E0A5B7" w14:textId="77777777" w:rsidR="00601E75" w:rsidRPr="0096378B" w:rsidRDefault="00601E75" w:rsidP="00D3701E">
      <w:pPr>
        <w:spacing w:line="360" w:lineRule="auto"/>
        <w:rPr>
          <w:rFonts w:ascii="Arial" w:hAnsi="Arial" w:cs="Arial"/>
          <w:b/>
          <w:lang w:val="el-GR"/>
        </w:rPr>
      </w:pPr>
    </w:p>
    <w:p w14:paraId="25424FE6" w14:textId="77777777" w:rsidR="00601E75" w:rsidRPr="0096378B" w:rsidRDefault="00601E75" w:rsidP="00D3701E">
      <w:pPr>
        <w:spacing w:line="360" w:lineRule="auto"/>
        <w:rPr>
          <w:rFonts w:ascii="Arial" w:hAnsi="Arial" w:cs="Arial"/>
          <w:b/>
          <w:lang w:val="el-GR"/>
        </w:rPr>
      </w:pPr>
    </w:p>
    <w:p w14:paraId="7BFFF781" w14:textId="77777777" w:rsidR="00601E75" w:rsidRPr="0096378B" w:rsidRDefault="00601E75" w:rsidP="00D3701E">
      <w:pPr>
        <w:spacing w:line="360" w:lineRule="auto"/>
        <w:rPr>
          <w:rFonts w:ascii="Arial" w:hAnsi="Arial" w:cs="Arial"/>
          <w:b/>
          <w:lang w:val="el-GR"/>
        </w:rPr>
      </w:pPr>
    </w:p>
    <w:p w14:paraId="25C6FE9C" w14:textId="77777777" w:rsidR="00601E75" w:rsidRPr="0096378B" w:rsidRDefault="00601E75" w:rsidP="00D3701E">
      <w:pPr>
        <w:spacing w:line="360" w:lineRule="auto"/>
        <w:rPr>
          <w:rFonts w:ascii="Arial" w:hAnsi="Arial" w:cs="Arial"/>
          <w:b/>
          <w:lang w:val="el-GR"/>
        </w:rPr>
      </w:pPr>
    </w:p>
    <w:p w14:paraId="5E226C21" w14:textId="77777777" w:rsidR="00601E75" w:rsidRPr="0096378B" w:rsidRDefault="00601E75" w:rsidP="00D3701E">
      <w:pPr>
        <w:spacing w:line="360" w:lineRule="auto"/>
        <w:rPr>
          <w:rFonts w:ascii="Arial" w:hAnsi="Arial" w:cs="Arial"/>
          <w:b/>
          <w:lang w:val="el-GR"/>
        </w:rPr>
      </w:pPr>
    </w:p>
    <w:p w14:paraId="699B1670" w14:textId="77777777" w:rsidR="00601E75" w:rsidRPr="0096378B" w:rsidRDefault="00601E75" w:rsidP="00D3701E">
      <w:pPr>
        <w:spacing w:line="360" w:lineRule="auto"/>
        <w:rPr>
          <w:rFonts w:ascii="Arial" w:hAnsi="Arial" w:cs="Arial"/>
          <w:b/>
          <w:lang w:val="el-GR"/>
        </w:rPr>
      </w:pPr>
    </w:p>
    <w:p w14:paraId="7DB8A877" w14:textId="77777777" w:rsidR="00601E75" w:rsidRPr="0096378B" w:rsidRDefault="00601E75" w:rsidP="00D3701E">
      <w:pPr>
        <w:spacing w:line="360" w:lineRule="auto"/>
        <w:rPr>
          <w:rFonts w:ascii="Arial" w:hAnsi="Arial" w:cs="Arial"/>
          <w:b/>
          <w:lang w:val="en-GB"/>
        </w:rPr>
      </w:pPr>
    </w:p>
    <w:p w14:paraId="1EE5B279" w14:textId="77777777" w:rsidR="00601E75" w:rsidRPr="0096378B" w:rsidRDefault="00601E75" w:rsidP="00D3701E">
      <w:pPr>
        <w:spacing w:line="360" w:lineRule="auto"/>
        <w:rPr>
          <w:rFonts w:ascii="Arial" w:hAnsi="Arial" w:cs="Arial"/>
          <w:b/>
          <w:lang w:val="en-GB"/>
        </w:rPr>
      </w:pPr>
    </w:p>
    <w:p w14:paraId="3023DF02" w14:textId="77777777" w:rsidR="00601E75" w:rsidRPr="0096378B" w:rsidRDefault="00601E75" w:rsidP="00D3701E">
      <w:pPr>
        <w:spacing w:line="360" w:lineRule="auto"/>
        <w:rPr>
          <w:rFonts w:ascii="Arial" w:hAnsi="Arial" w:cs="Arial"/>
          <w:b/>
          <w:lang w:val="el-GR"/>
        </w:rPr>
      </w:pPr>
    </w:p>
    <w:p w14:paraId="6B2F1A47" w14:textId="77777777" w:rsidR="00601E75" w:rsidRPr="0096378B" w:rsidRDefault="00601E75" w:rsidP="00D3701E">
      <w:pPr>
        <w:spacing w:line="360" w:lineRule="auto"/>
        <w:rPr>
          <w:rFonts w:ascii="Arial" w:hAnsi="Arial" w:cs="Arial"/>
          <w:b/>
          <w:lang w:val="el-GR"/>
        </w:rPr>
      </w:pPr>
    </w:p>
    <w:p w14:paraId="09100BBC" w14:textId="77777777" w:rsidR="00601E75" w:rsidRPr="0096378B" w:rsidRDefault="00601E75" w:rsidP="00D3701E">
      <w:pPr>
        <w:spacing w:line="360" w:lineRule="auto"/>
        <w:rPr>
          <w:rFonts w:ascii="Arial" w:hAnsi="Arial" w:cs="Arial"/>
          <w:b/>
          <w:lang w:val="el-GR"/>
        </w:rPr>
      </w:pPr>
    </w:p>
    <w:p w14:paraId="479EDB2D" w14:textId="77777777" w:rsidR="00601E75" w:rsidRPr="0096378B" w:rsidRDefault="00601E75" w:rsidP="00D3701E">
      <w:pPr>
        <w:spacing w:line="360" w:lineRule="auto"/>
        <w:rPr>
          <w:rFonts w:ascii="Arial" w:hAnsi="Arial" w:cs="Arial"/>
          <w:b/>
          <w:lang w:val="el-GR"/>
        </w:rPr>
      </w:pPr>
    </w:p>
    <w:p w14:paraId="6F5E28BC" w14:textId="77777777" w:rsidR="00CE1787" w:rsidRPr="0096378B" w:rsidRDefault="00601E75" w:rsidP="00D3701E">
      <w:pPr>
        <w:spacing w:line="360" w:lineRule="auto"/>
        <w:rPr>
          <w:rFonts w:ascii="Arial" w:hAnsi="Arial" w:cs="Arial"/>
          <w:b/>
          <w:lang w:val="el-GR"/>
        </w:rPr>
      </w:pPr>
      <w:r w:rsidRPr="0096378B">
        <w:rPr>
          <w:rFonts w:ascii="Arial" w:hAnsi="Arial" w:cs="Arial"/>
          <w:b/>
        </w:rPr>
        <w:t>LABORATORY METHODS</w:t>
      </w:r>
    </w:p>
    <w:p w14:paraId="44F4342B" w14:textId="5EC82A36" w:rsidR="00CE1787" w:rsidRPr="0096378B" w:rsidRDefault="00CE1787" w:rsidP="00D3701E">
      <w:pPr>
        <w:spacing w:line="360" w:lineRule="auto"/>
        <w:ind w:firstLine="720"/>
        <w:rPr>
          <w:rFonts w:ascii="Arial" w:hAnsi="Arial" w:cs="Arial"/>
          <w:b/>
        </w:rPr>
      </w:pPr>
      <w:r w:rsidRPr="0096378B">
        <w:rPr>
          <w:rFonts w:ascii="Arial" w:hAnsi="Arial" w:cs="Arial"/>
          <w:lang w:val="en-GB"/>
        </w:rPr>
        <w:t xml:space="preserve">White blood cells were incubated for 15 minutes in the dark with the monoclonal antibodies anti-CD14 FITC, anti-HLA-DR-PE, anti-CD45 PC5 (Beckman Coulter, Marseille, France) and </w:t>
      </w:r>
      <w:proofErr w:type="spellStart"/>
      <w:r w:rsidRPr="0096378B">
        <w:rPr>
          <w:rFonts w:ascii="Arial" w:hAnsi="Arial" w:cs="Arial"/>
          <w:lang w:val="en-GB"/>
        </w:rPr>
        <w:t>Quantibrite</w:t>
      </w:r>
      <w:proofErr w:type="spellEnd"/>
      <w:r w:rsidRPr="0096378B">
        <w:rPr>
          <w:rFonts w:ascii="Arial" w:hAnsi="Arial" w:cs="Arial"/>
          <w:lang w:val="en-GB"/>
        </w:rPr>
        <w:t xml:space="preserve"> HLA-DR/anti-monocyte PerCP-Cy5 (Becton Dickinson, Cockeysville </w:t>
      </w:r>
      <w:proofErr w:type="spellStart"/>
      <w:r w:rsidRPr="0096378B">
        <w:rPr>
          <w:rFonts w:ascii="Arial" w:hAnsi="Arial" w:cs="Arial"/>
          <w:lang w:val="en-GB"/>
        </w:rPr>
        <w:t>Md</w:t>
      </w:r>
      <w:proofErr w:type="spellEnd"/>
      <w:r w:rsidRPr="0096378B">
        <w:rPr>
          <w:rFonts w:ascii="Arial" w:hAnsi="Arial" w:cs="Arial"/>
          <w:lang w:val="en-GB"/>
        </w:rPr>
        <w:t xml:space="preserve">). </w:t>
      </w:r>
      <w:proofErr w:type="spellStart"/>
      <w:r w:rsidRPr="0096378B">
        <w:rPr>
          <w:rFonts w:ascii="Arial" w:hAnsi="Arial" w:cs="Arial"/>
          <w:lang w:val="en-GB"/>
        </w:rPr>
        <w:t>Fluorospheres</w:t>
      </w:r>
      <w:proofErr w:type="spellEnd"/>
      <w:r w:rsidRPr="0096378B">
        <w:rPr>
          <w:rFonts w:ascii="Arial" w:hAnsi="Arial" w:cs="Arial"/>
          <w:lang w:val="en-GB"/>
        </w:rPr>
        <w:t xml:space="preserve"> (Beckman Coulter) were used for the determination of absolute counts. Cells were </w:t>
      </w:r>
      <w:proofErr w:type="spellStart"/>
      <w:r w:rsidRPr="0096378B">
        <w:rPr>
          <w:rFonts w:ascii="Arial" w:hAnsi="Arial" w:cs="Arial"/>
          <w:lang w:val="en-GB"/>
        </w:rPr>
        <w:t>analyzed</w:t>
      </w:r>
      <w:proofErr w:type="spellEnd"/>
      <w:r w:rsidRPr="0096378B">
        <w:rPr>
          <w:rFonts w:ascii="Arial" w:hAnsi="Arial" w:cs="Arial"/>
          <w:lang w:val="en-GB"/>
        </w:rPr>
        <w:t xml:space="preserve"> after running through the CYTOMICS FC500 flow cytometer (Beckman Coulter Co, Miami, Florida). </w:t>
      </w:r>
      <w:proofErr w:type="spellStart"/>
      <w:r w:rsidRPr="0096378B">
        <w:rPr>
          <w:rFonts w:ascii="Arial" w:hAnsi="Arial" w:cs="Arial"/>
          <w:lang w:val="en-GB"/>
        </w:rPr>
        <w:t>Isotypic</w:t>
      </w:r>
      <w:proofErr w:type="spellEnd"/>
      <w:r w:rsidRPr="0096378B">
        <w:rPr>
          <w:rFonts w:ascii="Arial" w:hAnsi="Arial" w:cs="Arial"/>
          <w:lang w:val="en-GB"/>
        </w:rPr>
        <w:t xml:space="preserve"> IgG controls stained also with anti-CD45 were used for each patient. Results were expressed as absolute molecules of HLA-DR on CD14/CD45-cells, percentages and MFI.</w:t>
      </w:r>
    </w:p>
    <w:p w14:paraId="0CAC4518" w14:textId="0C1CC270" w:rsidR="00A87355" w:rsidRPr="0096378B" w:rsidRDefault="00601E75" w:rsidP="00D3701E">
      <w:pPr>
        <w:spacing w:line="360" w:lineRule="auto"/>
        <w:ind w:left="60" w:firstLine="660"/>
        <w:rPr>
          <w:rFonts w:ascii="Arial" w:hAnsi="Arial" w:cs="Arial"/>
        </w:rPr>
      </w:pPr>
      <w:r w:rsidRPr="0096378B">
        <w:rPr>
          <w:rFonts w:ascii="Arial" w:hAnsi="Arial" w:cs="Arial"/>
        </w:rPr>
        <w:t xml:space="preserve">Peripheral blood mononuclear cells (PBMCs) were isolated after gradient centrifugation over </w:t>
      </w:r>
      <w:proofErr w:type="spellStart"/>
      <w:r w:rsidRPr="0096378B">
        <w:rPr>
          <w:rFonts w:ascii="Arial" w:hAnsi="Arial" w:cs="Arial"/>
        </w:rPr>
        <w:t>Ficoll</w:t>
      </w:r>
      <w:proofErr w:type="spellEnd"/>
      <w:r w:rsidRPr="0096378B">
        <w:rPr>
          <w:rFonts w:ascii="Arial" w:hAnsi="Arial" w:cs="Arial"/>
        </w:rPr>
        <w:t xml:space="preserve"> (</w:t>
      </w:r>
      <w:proofErr w:type="spellStart"/>
      <w:r w:rsidRPr="0096378B">
        <w:rPr>
          <w:rFonts w:ascii="Arial" w:hAnsi="Arial" w:cs="Arial"/>
        </w:rPr>
        <w:t>Biochrom</w:t>
      </w:r>
      <w:proofErr w:type="spellEnd"/>
      <w:r w:rsidRPr="0096378B">
        <w:rPr>
          <w:rFonts w:ascii="Arial" w:hAnsi="Arial" w:cs="Arial"/>
        </w:rPr>
        <w:t xml:space="preserve">, Berlin, Germany) for 20 minutes at 1400g. After three washings in ice-cold PBS pH 7.2, PBMCs were counted in a </w:t>
      </w:r>
      <w:proofErr w:type="spellStart"/>
      <w:r w:rsidRPr="0096378B">
        <w:rPr>
          <w:rFonts w:ascii="Arial" w:hAnsi="Arial" w:cs="Arial"/>
        </w:rPr>
        <w:t>Neubauer</w:t>
      </w:r>
      <w:proofErr w:type="spellEnd"/>
      <w:r w:rsidRPr="0096378B">
        <w:rPr>
          <w:rFonts w:ascii="Arial" w:hAnsi="Arial" w:cs="Arial"/>
        </w:rPr>
        <w:t xml:space="preserve"> plate with trypan blue exclusion of dead cells. They were then diluted in RPMI 1640 enriched with 2mM of L-glutamine, 500 μg/ml of gentamicin, 100 U/ml of penicillin G, 10 </w:t>
      </w:r>
      <w:proofErr w:type="spellStart"/>
      <w:r w:rsidRPr="0096378B">
        <w:rPr>
          <w:rFonts w:ascii="Arial" w:hAnsi="Arial" w:cs="Arial"/>
        </w:rPr>
        <w:t>mM</w:t>
      </w:r>
      <w:proofErr w:type="spellEnd"/>
      <w:r w:rsidRPr="0096378B">
        <w:rPr>
          <w:rFonts w:ascii="Arial" w:hAnsi="Arial" w:cs="Arial"/>
        </w:rPr>
        <w:t xml:space="preserve"> of pyruvate, 10% fetal bovine serum (</w:t>
      </w:r>
      <w:proofErr w:type="spellStart"/>
      <w:r w:rsidRPr="0096378B">
        <w:rPr>
          <w:rFonts w:ascii="Arial" w:hAnsi="Arial" w:cs="Arial"/>
        </w:rPr>
        <w:t>Biochrom</w:t>
      </w:r>
      <w:proofErr w:type="spellEnd"/>
      <w:r w:rsidRPr="0096378B">
        <w:rPr>
          <w:rFonts w:ascii="Arial" w:hAnsi="Arial" w:cs="Arial"/>
        </w:rPr>
        <w:t>) and suspended in wells of a 96-well plate. The final volume per well was 200μl with a density of 2 x10</w:t>
      </w:r>
      <w:r w:rsidRPr="0096378B">
        <w:rPr>
          <w:rFonts w:ascii="Arial" w:hAnsi="Arial" w:cs="Arial"/>
          <w:vertAlign w:val="superscript"/>
        </w:rPr>
        <w:t>6</w:t>
      </w:r>
      <w:r w:rsidRPr="0096378B">
        <w:rPr>
          <w:rFonts w:ascii="Arial" w:hAnsi="Arial" w:cs="Arial"/>
        </w:rPr>
        <w:t xml:space="preserve"> cells/ml. PBMCs were exposed in duplicate for 24 hours or 5 days at 37</w:t>
      </w:r>
      <w:r w:rsidRPr="0096378B">
        <w:rPr>
          <w:rFonts w:ascii="Arial" w:hAnsi="Arial" w:cs="Arial"/>
          <w:vertAlign w:val="superscript"/>
        </w:rPr>
        <w:t>0</w:t>
      </w:r>
      <w:r w:rsidRPr="0096378B">
        <w:rPr>
          <w:rFonts w:ascii="Arial" w:hAnsi="Arial" w:cs="Arial"/>
        </w:rPr>
        <w:t>C in 5% CO</w:t>
      </w:r>
      <w:r w:rsidRPr="0096378B">
        <w:rPr>
          <w:rFonts w:ascii="Arial" w:hAnsi="Arial" w:cs="Arial"/>
          <w:vertAlign w:val="subscript"/>
        </w:rPr>
        <w:t xml:space="preserve">2 </w:t>
      </w:r>
      <w:r w:rsidRPr="0096378B">
        <w:rPr>
          <w:rFonts w:ascii="Arial" w:hAnsi="Arial" w:cs="Arial"/>
        </w:rPr>
        <w:t xml:space="preserve">to different stimuli: 10 ng/ml of </w:t>
      </w:r>
      <w:r w:rsidRPr="0096378B">
        <w:rPr>
          <w:rFonts w:ascii="Arial" w:hAnsi="Arial" w:cs="Arial"/>
          <w:i/>
        </w:rPr>
        <w:t>Escherichia coli</w:t>
      </w:r>
      <w:r w:rsidRPr="0096378B">
        <w:rPr>
          <w:rFonts w:ascii="Arial" w:hAnsi="Arial" w:cs="Arial"/>
        </w:rPr>
        <w:t xml:space="preserve"> O55:B5 lipopolysaccharide (LPS, Sigma, St. Louis, USA) or 5x10</w:t>
      </w:r>
      <w:r w:rsidRPr="0096378B">
        <w:rPr>
          <w:rFonts w:ascii="Arial" w:hAnsi="Arial" w:cs="Arial"/>
          <w:vertAlign w:val="superscript"/>
        </w:rPr>
        <w:t>5</w:t>
      </w:r>
      <w:r w:rsidRPr="0096378B">
        <w:rPr>
          <w:rFonts w:ascii="Arial" w:hAnsi="Arial" w:cs="Arial"/>
        </w:rPr>
        <w:t xml:space="preserve"> colony forming units of heat-killed </w:t>
      </w:r>
      <w:r w:rsidRPr="0096378B">
        <w:rPr>
          <w:rFonts w:ascii="Arial" w:hAnsi="Arial" w:cs="Arial"/>
          <w:i/>
        </w:rPr>
        <w:t xml:space="preserve">Candida </w:t>
      </w:r>
      <w:proofErr w:type="spellStart"/>
      <w:r w:rsidRPr="0096378B">
        <w:rPr>
          <w:rFonts w:ascii="Arial" w:hAnsi="Arial" w:cs="Arial"/>
          <w:i/>
        </w:rPr>
        <w:t>albicans</w:t>
      </w:r>
      <w:proofErr w:type="spellEnd"/>
      <w:r w:rsidRPr="0096378B">
        <w:rPr>
          <w:rFonts w:ascii="Arial" w:hAnsi="Arial" w:cs="Arial"/>
        </w:rPr>
        <w:t xml:space="preserve">. Following incubation, cells were removed and </w:t>
      </w:r>
      <w:proofErr w:type="spellStart"/>
      <w:r w:rsidRPr="0096378B">
        <w:rPr>
          <w:rFonts w:ascii="Arial" w:hAnsi="Arial" w:cs="Arial"/>
        </w:rPr>
        <w:t>analysed</w:t>
      </w:r>
      <w:proofErr w:type="spellEnd"/>
      <w:r w:rsidRPr="0096378B">
        <w:rPr>
          <w:rFonts w:ascii="Arial" w:hAnsi="Arial" w:cs="Arial"/>
        </w:rPr>
        <w:t xml:space="preserve"> for flow cytometry. Concentrations of TNFα, IL-6 and IFN</w:t>
      </w:r>
      <w:r w:rsidRPr="0096378B">
        <w:rPr>
          <w:rFonts w:ascii="Arial" w:hAnsi="Arial" w:cs="Arial"/>
          <w:lang w:val="el-GR"/>
        </w:rPr>
        <w:t>γ</w:t>
      </w:r>
      <w:r w:rsidRPr="0096378B">
        <w:rPr>
          <w:rFonts w:ascii="Arial" w:hAnsi="Arial" w:cs="Arial"/>
        </w:rPr>
        <w:t xml:space="preserve"> were measured in cell supernatants or serum in duplicate by an enzyme immunoassay (Invitrogen, Carlsbad, California, USA). The lowest detections limits were: for TNFα 40 </w:t>
      </w:r>
      <w:proofErr w:type="spellStart"/>
      <w:r w:rsidRPr="0096378B">
        <w:rPr>
          <w:rFonts w:ascii="Arial" w:hAnsi="Arial" w:cs="Arial"/>
        </w:rPr>
        <w:t>pg</w:t>
      </w:r>
      <w:proofErr w:type="spellEnd"/>
      <w:r w:rsidRPr="0096378B">
        <w:rPr>
          <w:rFonts w:ascii="Arial" w:hAnsi="Arial" w:cs="Arial"/>
        </w:rPr>
        <w:t xml:space="preserve">/ml; for IL-6 10 </w:t>
      </w:r>
      <w:proofErr w:type="spellStart"/>
      <w:r w:rsidRPr="0096378B">
        <w:rPr>
          <w:rFonts w:ascii="Arial" w:hAnsi="Arial" w:cs="Arial"/>
        </w:rPr>
        <w:t>pg</w:t>
      </w:r>
      <w:proofErr w:type="spellEnd"/>
      <w:r w:rsidRPr="0096378B">
        <w:rPr>
          <w:rFonts w:ascii="Arial" w:hAnsi="Arial" w:cs="Arial"/>
        </w:rPr>
        <w:t xml:space="preserve">/ml; and for </w:t>
      </w:r>
      <w:r w:rsidR="00CE1787" w:rsidRPr="0096378B">
        <w:rPr>
          <w:rFonts w:ascii="Arial" w:hAnsi="Arial" w:cs="Arial"/>
        </w:rPr>
        <w:t>IFN</w:t>
      </w:r>
      <w:r w:rsidR="00CE1787" w:rsidRPr="0096378B">
        <w:rPr>
          <w:rFonts w:ascii="Arial" w:hAnsi="Arial" w:cs="Arial"/>
          <w:lang w:val="el-GR"/>
        </w:rPr>
        <w:t>γ</w:t>
      </w:r>
      <w:r w:rsidR="00CE1787" w:rsidRPr="0096378B">
        <w:rPr>
          <w:rFonts w:ascii="Arial" w:hAnsi="Arial" w:cs="Arial"/>
        </w:rPr>
        <w:t xml:space="preserve"> </w:t>
      </w:r>
      <w:r w:rsidRPr="0096378B">
        <w:rPr>
          <w:rFonts w:ascii="Arial" w:hAnsi="Arial" w:cs="Arial"/>
        </w:rPr>
        <w:t xml:space="preserve">5 </w:t>
      </w:r>
      <w:proofErr w:type="spellStart"/>
      <w:r w:rsidRPr="0096378B">
        <w:rPr>
          <w:rFonts w:ascii="Arial" w:hAnsi="Arial" w:cs="Arial"/>
        </w:rPr>
        <w:t>pg</w:t>
      </w:r>
      <w:proofErr w:type="spellEnd"/>
      <w:r w:rsidRPr="0096378B">
        <w:rPr>
          <w:rFonts w:ascii="Arial" w:hAnsi="Arial" w:cs="Arial"/>
        </w:rPr>
        <w:t xml:space="preserve">/ml. Concentrations of ferritin (ORGENTEC </w:t>
      </w:r>
      <w:proofErr w:type="spellStart"/>
      <w:r w:rsidRPr="0096378B">
        <w:rPr>
          <w:rFonts w:ascii="Arial" w:hAnsi="Arial" w:cs="Arial"/>
        </w:rPr>
        <w:t>Dia</w:t>
      </w:r>
      <w:r w:rsidR="00CE1787" w:rsidRPr="0096378B">
        <w:rPr>
          <w:rFonts w:ascii="Arial" w:hAnsi="Arial" w:cs="Arial"/>
        </w:rPr>
        <w:t>gnostika</w:t>
      </w:r>
      <w:proofErr w:type="spellEnd"/>
      <w:r w:rsidR="00CE1787" w:rsidRPr="0096378B">
        <w:rPr>
          <w:rFonts w:ascii="Arial" w:hAnsi="Arial" w:cs="Arial"/>
        </w:rPr>
        <w:t xml:space="preserve"> GmbH, Mainz, Germany)</w:t>
      </w:r>
      <w:r w:rsidR="00CE1787" w:rsidRPr="0096378B">
        <w:rPr>
          <w:rFonts w:ascii="Arial" w:hAnsi="Arial" w:cs="Arial"/>
          <w:lang w:val="en-GB"/>
        </w:rPr>
        <w:t xml:space="preserve"> </w:t>
      </w:r>
      <w:r w:rsidRPr="0096378B">
        <w:rPr>
          <w:rFonts w:ascii="Arial" w:hAnsi="Arial" w:cs="Arial"/>
        </w:rPr>
        <w:t>were measured by an enzyme-immunoassay; the lower limit of det</w:t>
      </w:r>
      <w:r w:rsidR="00CE1787" w:rsidRPr="0096378B">
        <w:rPr>
          <w:rFonts w:ascii="Arial" w:hAnsi="Arial" w:cs="Arial"/>
        </w:rPr>
        <w:t>ection was 75ng/ml</w:t>
      </w:r>
      <w:r w:rsidRPr="0096378B">
        <w:rPr>
          <w:rFonts w:ascii="Arial" w:hAnsi="Arial" w:cs="Arial"/>
        </w:rPr>
        <w:t>.</w:t>
      </w:r>
      <w:r w:rsidR="00A87355" w:rsidRPr="0096378B">
        <w:rPr>
          <w:rFonts w:ascii="Arial" w:hAnsi="Arial" w:cs="Arial"/>
        </w:rPr>
        <w:t xml:space="preserve"> Concentrations of C-reactive protein</w:t>
      </w:r>
      <w:r w:rsidR="00A87355" w:rsidRPr="0096378B">
        <w:rPr>
          <w:rFonts w:ascii="Arial" w:hAnsi="Arial" w:cs="Arial"/>
          <w:lang w:val="en-GB"/>
        </w:rPr>
        <w:t xml:space="preserve"> </w:t>
      </w:r>
      <w:r w:rsidR="00A87355" w:rsidRPr="0096378B">
        <w:rPr>
          <w:rFonts w:ascii="Arial" w:hAnsi="Arial" w:cs="Arial"/>
        </w:rPr>
        <w:t xml:space="preserve">were measured by </w:t>
      </w:r>
      <w:proofErr w:type="spellStart"/>
      <w:r w:rsidR="00A87355" w:rsidRPr="0096378B">
        <w:rPr>
          <w:rFonts w:ascii="Arial" w:hAnsi="Arial" w:cs="Arial"/>
        </w:rPr>
        <w:t>nephelometry</w:t>
      </w:r>
      <w:proofErr w:type="spellEnd"/>
      <w:r w:rsidR="00A87355" w:rsidRPr="0096378B">
        <w:rPr>
          <w:rFonts w:ascii="Arial" w:hAnsi="Arial" w:cs="Arial"/>
        </w:rPr>
        <w:t>; the lower limit of detection was 3.1 mg/l.</w:t>
      </w:r>
    </w:p>
    <w:p w14:paraId="40FF101A" w14:textId="54BDB3EC" w:rsidR="00601E75" w:rsidRPr="0096378B" w:rsidRDefault="00601E75" w:rsidP="00D3701E">
      <w:pPr>
        <w:spacing w:line="360" w:lineRule="auto"/>
        <w:ind w:left="60" w:firstLine="660"/>
        <w:rPr>
          <w:rFonts w:ascii="Arial" w:hAnsi="Arial" w:cs="Arial"/>
        </w:rPr>
      </w:pPr>
    </w:p>
    <w:p w14:paraId="14198998" w14:textId="77777777" w:rsidR="00601E75" w:rsidRPr="0096378B" w:rsidRDefault="00601E75" w:rsidP="00D3701E">
      <w:pPr>
        <w:spacing w:line="360" w:lineRule="auto"/>
        <w:rPr>
          <w:rFonts w:ascii="Arial" w:hAnsi="Arial" w:cs="Arial"/>
          <w:b/>
          <w:lang w:val="en-GB"/>
        </w:rPr>
      </w:pPr>
    </w:p>
    <w:p w14:paraId="40085327" w14:textId="77777777" w:rsidR="00CE1787" w:rsidRPr="0096378B" w:rsidRDefault="00CE1787" w:rsidP="00D3701E">
      <w:pPr>
        <w:spacing w:line="360" w:lineRule="auto"/>
        <w:rPr>
          <w:rFonts w:ascii="Arial" w:hAnsi="Arial" w:cs="Arial"/>
          <w:b/>
          <w:lang w:val="en-GB"/>
        </w:rPr>
      </w:pPr>
    </w:p>
    <w:p w14:paraId="1A6ACA79" w14:textId="77777777" w:rsidR="00CE1787" w:rsidRPr="0096378B" w:rsidRDefault="00CE1787" w:rsidP="00D3701E">
      <w:pPr>
        <w:spacing w:line="360" w:lineRule="auto"/>
        <w:rPr>
          <w:rFonts w:ascii="Arial" w:hAnsi="Arial" w:cs="Arial"/>
          <w:b/>
          <w:lang w:val="en-GB"/>
        </w:rPr>
      </w:pPr>
    </w:p>
    <w:p w14:paraId="0DE64C7E" w14:textId="77777777" w:rsidR="00CE1787" w:rsidRPr="0096378B" w:rsidRDefault="00CE1787" w:rsidP="00D3701E">
      <w:pPr>
        <w:spacing w:line="360" w:lineRule="auto"/>
        <w:rPr>
          <w:rFonts w:ascii="Arial" w:hAnsi="Arial" w:cs="Arial"/>
          <w:b/>
          <w:lang w:val="en-GB"/>
        </w:rPr>
      </w:pPr>
    </w:p>
    <w:p w14:paraId="57112AA8" w14:textId="77777777" w:rsidR="00CE1787" w:rsidRPr="0096378B" w:rsidRDefault="00CE1787" w:rsidP="00D3701E">
      <w:pPr>
        <w:spacing w:line="360" w:lineRule="auto"/>
        <w:rPr>
          <w:rFonts w:ascii="Arial" w:hAnsi="Arial" w:cs="Arial"/>
          <w:b/>
          <w:lang w:val="en-GB"/>
        </w:rPr>
      </w:pPr>
    </w:p>
    <w:p w14:paraId="06A3091D" w14:textId="77777777" w:rsidR="00601E75" w:rsidRPr="0096378B" w:rsidRDefault="00601E75" w:rsidP="00D3701E">
      <w:pPr>
        <w:pStyle w:val="Heading1"/>
        <w:spacing w:before="0" w:after="0" w:line="360" w:lineRule="auto"/>
        <w:rPr>
          <w:rFonts w:cs="Arial"/>
          <w:szCs w:val="24"/>
          <w:lang w:val="en-US"/>
        </w:rPr>
      </w:pPr>
      <w:r w:rsidRPr="0096378B">
        <w:rPr>
          <w:rFonts w:cs="Arial"/>
          <w:szCs w:val="24"/>
          <w:lang w:val="en-US"/>
        </w:rPr>
        <w:t>REPORTING OF ADVERSE EVENTS</w:t>
      </w:r>
    </w:p>
    <w:p w14:paraId="37A14D44" w14:textId="77777777" w:rsidR="00601E75" w:rsidRPr="0096378B" w:rsidRDefault="00601E75" w:rsidP="00D3701E">
      <w:pPr>
        <w:pStyle w:val="BodyTextIndent"/>
        <w:ind w:firstLine="540"/>
        <w:jc w:val="left"/>
        <w:rPr>
          <w:lang w:val="en-GB"/>
        </w:rPr>
      </w:pPr>
      <w:r w:rsidRPr="0096378B">
        <w:t xml:space="preserve">Adverse events (AEs) and Serious Adverse Events (SAEs) were collected from baseline until the last patient’s evaluation. Investigators were monitoring subjects for adverse events and were responsible for recording ALL AEs/SAEs occurring to a patient during the trial. </w:t>
      </w:r>
    </w:p>
    <w:p w14:paraId="421DF83A" w14:textId="77777777" w:rsidR="00601E75" w:rsidRPr="0096378B" w:rsidRDefault="00601E75" w:rsidP="00D3701E">
      <w:pPr>
        <w:pStyle w:val="BodyTextIndent"/>
        <w:ind w:firstLine="540"/>
        <w:jc w:val="left"/>
      </w:pPr>
      <w:r w:rsidRPr="0096378B">
        <w:rPr>
          <w:lang w:val="en-GB"/>
        </w:rPr>
        <w:t>An adverse event was defined as any undesirable medical occurrence in a subject administered a pharmaceutical product and which did not necessarily have a causal relationship with this treatment. The time relationship was defined from the moment the AE occurs during therapeutic treatment until 30 days or 5 half-lives after treatment discontinuation. The adverse event may be a sign, a symptom, or an abnormal laboratory finding.</w:t>
      </w:r>
    </w:p>
    <w:p w14:paraId="12C8B0B3" w14:textId="77777777" w:rsidR="00601E75" w:rsidRPr="0096378B" w:rsidRDefault="00601E75" w:rsidP="00D3701E">
      <w:pPr>
        <w:pStyle w:val="BodyTextIndent"/>
        <w:jc w:val="left"/>
      </w:pPr>
      <w:r w:rsidRPr="0096378B">
        <w:t>If an adverse event met any of the following criteria, it was considered SAE:</w:t>
      </w:r>
    </w:p>
    <w:p w14:paraId="382F7E85" w14:textId="77777777" w:rsidR="00601E75" w:rsidRPr="0096378B" w:rsidRDefault="00601E75" w:rsidP="00D3701E">
      <w:pPr>
        <w:pStyle w:val="BodyTextIndent"/>
        <w:numPr>
          <w:ilvl w:val="0"/>
          <w:numId w:val="2"/>
        </w:numPr>
        <w:jc w:val="left"/>
      </w:pPr>
      <w:r w:rsidRPr="0096378B">
        <w:rPr>
          <w:b/>
        </w:rPr>
        <w:t>Life-threatening situation:</w:t>
      </w:r>
      <w:r w:rsidRPr="0096378B">
        <w:t xml:space="preserve"> The subject was at risk of death at the time of the adverse event/experience. It does not refer to the hypothetical risk of death.</w:t>
      </w:r>
    </w:p>
    <w:p w14:paraId="111596B3" w14:textId="77777777" w:rsidR="00601E75" w:rsidRPr="0096378B" w:rsidRDefault="00601E75" w:rsidP="00D3701E">
      <w:pPr>
        <w:pStyle w:val="BodyTextIndent"/>
        <w:numPr>
          <w:ilvl w:val="0"/>
          <w:numId w:val="2"/>
        </w:numPr>
        <w:jc w:val="left"/>
      </w:pPr>
      <w:r w:rsidRPr="0096378B">
        <w:rPr>
          <w:b/>
          <w:bCs/>
        </w:rPr>
        <w:t>Inpatient hospitalization</w:t>
      </w:r>
      <w:r w:rsidRPr="0096378B">
        <w:t xml:space="preserve"> or prolongation of existing hospitalization.</w:t>
      </w:r>
    </w:p>
    <w:p w14:paraId="04431777" w14:textId="77777777" w:rsidR="00601E75" w:rsidRPr="0096378B" w:rsidRDefault="00601E75" w:rsidP="00D3701E">
      <w:pPr>
        <w:pStyle w:val="BodyTextIndent"/>
        <w:numPr>
          <w:ilvl w:val="0"/>
          <w:numId w:val="2"/>
        </w:numPr>
        <w:jc w:val="left"/>
      </w:pPr>
      <w:r w:rsidRPr="0096378B">
        <w:rPr>
          <w:b/>
        </w:rPr>
        <w:t>Persistent or significant disability/incapacity:</w:t>
      </w:r>
      <w:r w:rsidRPr="0096378B">
        <w:t xml:space="preserve"> This was not intended to include transient interruption of daily activities.</w:t>
      </w:r>
    </w:p>
    <w:p w14:paraId="1CE7D9D1" w14:textId="77777777" w:rsidR="00601E75" w:rsidRPr="0096378B" w:rsidRDefault="00601E75" w:rsidP="00D3701E">
      <w:pPr>
        <w:pStyle w:val="BodyTextIndent"/>
        <w:numPr>
          <w:ilvl w:val="0"/>
          <w:numId w:val="2"/>
        </w:numPr>
        <w:jc w:val="left"/>
      </w:pPr>
      <w:r w:rsidRPr="0096378B">
        <w:rPr>
          <w:b/>
        </w:rPr>
        <w:t xml:space="preserve">Congenital anomaly/birth defects: </w:t>
      </w:r>
      <w:r w:rsidRPr="0096378B">
        <w:t>Any structural abnormality in subject’s offspring that occurred after intrauterine exposure to treatment.</w:t>
      </w:r>
    </w:p>
    <w:p w14:paraId="059BF980" w14:textId="77777777" w:rsidR="00601E75" w:rsidRPr="0096378B" w:rsidRDefault="00601E75" w:rsidP="00D3701E">
      <w:pPr>
        <w:pStyle w:val="BodyTextIndent"/>
        <w:numPr>
          <w:ilvl w:val="0"/>
          <w:numId w:val="2"/>
        </w:numPr>
        <w:jc w:val="left"/>
      </w:pPr>
      <w:r w:rsidRPr="0096378B">
        <w:rPr>
          <w:b/>
        </w:rPr>
        <w:t>Important medical events/experiences</w:t>
      </w:r>
      <w:r w:rsidRPr="0096378B">
        <w:t xml:space="preserve"> that may not result in death, be life-threatening, or require hospitalization may be considered a serious adverse event/experience when, based upon appropriate medical judgment, </w:t>
      </w:r>
      <w:r w:rsidRPr="0096378B">
        <w:rPr>
          <w:b/>
        </w:rPr>
        <w:t>they may jeopardize the subject and may require medical or surgical intervention to prevent one of the outcomes listed above,</w:t>
      </w:r>
      <w:r w:rsidRPr="0096378B">
        <w:t xml:space="preserve"> i.e., death, a life-threatening adverse event/experience, inpatient hospitalization or prolongation of existing hospitalization, a persistent or significant disability/incapacity, or a congenital anomaly/birth defect. Examples of such medical events/experiences include allergic bronchospasm requiring intensive treatment in an emergency room or at home, blood </w:t>
      </w:r>
      <w:proofErr w:type="spellStart"/>
      <w:r w:rsidRPr="0096378B">
        <w:t>dyscrasias</w:t>
      </w:r>
      <w:proofErr w:type="spellEnd"/>
      <w:r w:rsidRPr="0096378B">
        <w:t xml:space="preserve"> or convulsions that do not result in inpatient hospitalization, or the development of drug dependency or drug abuse.</w:t>
      </w:r>
    </w:p>
    <w:p w14:paraId="4BBF5D6B" w14:textId="77777777" w:rsidR="00601E75" w:rsidRPr="0096378B" w:rsidRDefault="00601E75" w:rsidP="00D3701E">
      <w:pPr>
        <w:pStyle w:val="BodyTextIndent"/>
        <w:numPr>
          <w:ilvl w:val="0"/>
          <w:numId w:val="2"/>
        </w:numPr>
        <w:jc w:val="left"/>
      </w:pPr>
      <w:r w:rsidRPr="0096378B">
        <w:rPr>
          <w:b/>
          <w:bCs/>
        </w:rPr>
        <w:t>Spontaneous and elective abortions</w:t>
      </w:r>
      <w:r w:rsidRPr="0096378B">
        <w:t xml:space="preserve"> experienced by study subject. </w:t>
      </w:r>
    </w:p>
    <w:p w14:paraId="076FBB60" w14:textId="77777777" w:rsidR="00601E75" w:rsidRPr="0096378B" w:rsidRDefault="00601E75" w:rsidP="00D3701E">
      <w:pPr>
        <w:tabs>
          <w:tab w:val="left" w:pos="-720"/>
          <w:tab w:val="left" w:pos="0"/>
        </w:tabs>
        <w:suppressAutoHyphens/>
        <w:spacing w:line="360" w:lineRule="auto"/>
        <w:rPr>
          <w:rFonts w:ascii="Arial" w:hAnsi="Arial" w:cs="Arial"/>
        </w:rPr>
      </w:pPr>
      <w:r w:rsidRPr="0096378B">
        <w:rPr>
          <w:rFonts w:ascii="Arial" w:hAnsi="Arial" w:cs="Arial"/>
        </w:rPr>
        <w:tab/>
      </w:r>
    </w:p>
    <w:p w14:paraId="6473FBC2" w14:textId="77777777" w:rsidR="00601E75" w:rsidRPr="0096378B" w:rsidRDefault="00601E75" w:rsidP="00D3701E">
      <w:pPr>
        <w:tabs>
          <w:tab w:val="left" w:pos="-720"/>
          <w:tab w:val="left" w:pos="0"/>
        </w:tabs>
        <w:suppressAutoHyphens/>
        <w:spacing w:line="360" w:lineRule="auto"/>
        <w:rPr>
          <w:rFonts w:ascii="Arial" w:hAnsi="Arial" w:cs="Arial"/>
        </w:rPr>
      </w:pPr>
      <w:r w:rsidRPr="0096378B">
        <w:rPr>
          <w:rFonts w:ascii="Arial" w:hAnsi="Arial" w:cs="Arial"/>
          <w:b/>
          <w:bCs/>
          <w:u w:val="single"/>
        </w:rPr>
        <w:t xml:space="preserve">A non-serious adverse event </w:t>
      </w:r>
      <w:r w:rsidRPr="0096378B">
        <w:rPr>
          <w:rFonts w:ascii="Arial" w:hAnsi="Arial" w:cs="Arial"/>
        </w:rPr>
        <w:t xml:space="preserve">was any untoward medical occurrence in a patient or subject who is administered a pharmaceutical product, and which does not necessarily have a causal relationship with this treatment. A non-serious adverse event is one that does not meet the definition of a serious adverse event given. </w:t>
      </w:r>
    </w:p>
    <w:p w14:paraId="508E2FEC" w14:textId="77777777" w:rsidR="00601E75" w:rsidRPr="0096378B" w:rsidRDefault="00601E75" w:rsidP="00D3701E">
      <w:pPr>
        <w:spacing w:line="360" w:lineRule="auto"/>
        <w:rPr>
          <w:rFonts w:ascii="Arial" w:hAnsi="Arial" w:cs="Arial"/>
          <w:i/>
          <w:iCs/>
          <w:u w:val="single"/>
        </w:rPr>
      </w:pPr>
    </w:p>
    <w:p w14:paraId="79D14088" w14:textId="77777777" w:rsidR="00601E75" w:rsidRPr="0096378B" w:rsidRDefault="00601E75" w:rsidP="00D3701E">
      <w:pPr>
        <w:spacing w:line="360" w:lineRule="auto"/>
        <w:rPr>
          <w:rFonts w:ascii="Arial" w:hAnsi="Arial" w:cs="Arial"/>
          <w:i/>
          <w:iCs/>
          <w:u w:val="single"/>
        </w:rPr>
      </w:pPr>
      <w:r w:rsidRPr="0096378B">
        <w:rPr>
          <w:rFonts w:ascii="Arial" w:hAnsi="Arial" w:cs="Arial"/>
          <w:i/>
          <w:iCs/>
          <w:u w:val="single"/>
        </w:rPr>
        <w:t>Relationship to the drug</w:t>
      </w:r>
    </w:p>
    <w:p w14:paraId="6BA58C67" w14:textId="77777777" w:rsidR="00601E75" w:rsidRPr="0096378B" w:rsidRDefault="00601E75" w:rsidP="00D3701E">
      <w:pPr>
        <w:pStyle w:val="BodyTextIndent"/>
        <w:jc w:val="left"/>
      </w:pPr>
      <w:r w:rsidRPr="0096378B">
        <w:t>The following definitions were used to assess the relationship of the adverse event to study drug:</w:t>
      </w:r>
    </w:p>
    <w:p w14:paraId="490833F1" w14:textId="1746742F" w:rsidR="00601E75" w:rsidRPr="0096378B" w:rsidRDefault="00601E75" w:rsidP="00D3701E">
      <w:pPr>
        <w:pStyle w:val="BodyTextIndent2"/>
        <w:numPr>
          <w:ilvl w:val="0"/>
          <w:numId w:val="3"/>
        </w:numPr>
        <w:spacing w:after="0" w:line="360" w:lineRule="auto"/>
        <w:rPr>
          <w:rFonts w:ascii="Arial" w:hAnsi="Arial" w:cs="Arial"/>
          <w:lang w:val="en-GB"/>
        </w:rPr>
      </w:pPr>
      <w:r w:rsidRPr="0096378B">
        <w:rPr>
          <w:rFonts w:ascii="Arial" w:hAnsi="Arial" w:cs="Arial"/>
          <w:b/>
          <w:bCs/>
          <w:u w:val="single"/>
          <w:lang w:val="en-GB"/>
        </w:rPr>
        <w:t>Probably Related</w:t>
      </w:r>
      <w:r w:rsidRPr="0096378B">
        <w:rPr>
          <w:rFonts w:ascii="Arial" w:hAnsi="Arial" w:cs="Arial"/>
          <w:u w:val="single"/>
          <w:lang w:val="en-GB"/>
        </w:rPr>
        <w:t>:</w:t>
      </w:r>
      <w:r w:rsidRPr="0096378B">
        <w:rPr>
          <w:rFonts w:ascii="Arial" w:hAnsi="Arial" w:cs="Arial"/>
          <w:lang w:val="en-GB"/>
        </w:rPr>
        <w:t xml:space="preserve"> The adverse event had a strong time relationship to the drug or relapses if re-induced; another </w:t>
      </w:r>
      <w:r w:rsidR="000456D7" w:rsidRPr="0096378B">
        <w:rPr>
          <w:rFonts w:ascii="Arial" w:hAnsi="Arial" w:cs="Arial"/>
          <w:lang w:val="en-GB"/>
        </w:rPr>
        <w:t>a</w:t>
      </w:r>
      <w:r w:rsidRPr="0096378B">
        <w:rPr>
          <w:rFonts w:ascii="Arial" w:hAnsi="Arial" w:cs="Arial"/>
          <w:lang w:val="en-GB"/>
        </w:rPr>
        <w:t>etiology is improbable or clearly less probable.</w:t>
      </w:r>
    </w:p>
    <w:p w14:paraId="5ABD8D60" w14:textId="77777777" w:rsidR="00601E75" w:rsidRPr="0096378B" w:rsidRDefault="00601E75" w:rsidP="00D3701E">
      <w:pPr>
        <w:pStyle w:val="BodyTextIndent2"/>
        <w:numPr>
          <w:ilvl w:val="0"/>
          <w:numId w:val="3"/>
        </w:numPr>
        <w:spacing w:after="0" w:line="360" w:lineRule="auto"/>
        <w:rPr>
          <w:rFonts w:ascii="Arial" w:hAnsi="Arial" w:cs="Arial"/>
          <w:lang w:val="en-GB"/>
        </w:rPr>
      </w:pPr>
      <w:r w:rsidRPr="0096378B">
        <w:rPr>
          <w:rFonts w:ascii="Arial" w:hAnsi="Arial" w:cs="Arial"/>
          <w:b/>
          <w:bCs/>
          <w:u w:val="single"/>
          <w:lang w:val="en-GB"/>
        </w:rPr>
        <w:t>Possibly Related</w:t>
      </w:r>
      <w:r w:rsidRPr="0096378B">
        <w:rPr>
          <w:rFonts w:ascii="Arial" w:hAnsi="Arial" w:cs="Arial"/>
          <w:u w:val="single"/>
          <w:lang w:val="en-GB"/>
        </w:rPr>
        <w:t>:</w:t>
      </w:r>
      <w:r w:rsidRPr="0096378B">
        <w:rPr>
          <w:rFonts w:ascii="Arial" w:hAnsi="Arial" w:cs="Arial"/>
          <w:lang w:val="en-GB"/>
        </w:rPr>
        <w:t xml:space="preserve"> The adverse event had a strong time relationship to the drug; alternative aetiology is as probable or less probable.</w:t>
      </w:r>
    </w:p>
    <w:p w14:paraId="34E57A23" w14:textId="77777777" w:rsidR="00601E75" w:rsidRPr="0096378B" w:rsidRDefault="00601E75" w:rsidP="00D3701E">
      <w:pPr>
        <w:pStyle w:val="BodyTextIndent2"/>
        <w:numPr>
          <w:ilvl w:val="0"/>
          <w:numId w:val="3"/>
        </w:numPr>
        <w:spacing w:after="0" w:line="360" w:lineRule="auto"/>
        <w:rPr>
          <w:rFonts w:ascii="Arial" w:hAnsi="Arial" w:cs="Arial"/>
          <w:lang w:val="en-GB"/>
        </w:rPr>
      </w:pPr>
      <w:r w:rsidRPr="0096378B">
        <w:rPr>
          <w:rFonts w:ascii="Arial" w:hAnsi="Arial" w:cs="Arial"/>
          <w:b/>
          <w:bCs/>
          <w:u w:val="single"/>
          <w:lang w:val="en-GB"/>
        </w:rPr>
        <w:t>Probably not Related</w:t>
      </w:r>
      <w:r w:rsidRPr="0096378B">
        <w:rPr>
          <w:rFonts w:ascii="Arial" w:hAnsi="Arial" w:cs="Arial"/>
          <w:lang w:val="en-GB"/>
        </w:rPr>
        <w:t xml:space="preserve">: The adverse event had a slight or no time relationship to the drug; there is a more probable alternative aetiology. </w:t>
      </w:r>
    </w:p>
    <w:p w14:paraId="628B5785" w14:textId="77777777" w:rsidR="00601E75" w:rsidRPr="0096378B" w:rsidRDefault="00601E75" w:rsidP="00D3701E">
      <w:pPr>
        <w:pStyle w:val="BodyTextIndent2"/>
        <w:numPr>
          <w:ilvl w:val="0"/>
          <w:numId w:val="3"/>
        </w:numPr>
        <w:spacing w:after="0" w:line="360" w:lineRule="auto"/>
        <w:rPr>
          <w:rFonts w:ascii="Arial" w:hAnsi="Arial" w:cs="Arial"/>
          <w:lang w:val="en-GB"/>
        </w:rPr>
      </w:pPr>
      <w:r w:rsidRPr="0096378B">
        <w:rPr>
          <w:rFonts w:ascii="Arial" w:hAnsi="Arial" w:cs="Arial"/>
          <w:b/>
          <w:bCs/>
          <w:u w:val="single"/>
          <w:lang w:val="en-GB"/>
        </w:rPr>
        <w:t>Unrelated</w:t>
      </w:r>
      <w:r w:rsidRPr="0096378B">
        <w:rPr>
          <w:rFonts w:ascii="Arial" w:hAnsi="Arial" w:cs="Arial"/>
          <w:lang w:val="en-GB"/>
        </w:rPr>
        <w:t xml:space="preserve">: The adverse event was due to an underlying or concomitant disease or to another pharmaceutical product and is not related to the drug (no time relationship and a much more probable alternative aetiology). </w:t>
      </w:r>
    </w:p>
    <w:bookmarkEnd w:id="0"/>
    <w:bookmarkEnd w:id="1"/>
    <w:p w14:paraId="2026F98D" w14:textId="440DB032" w:rsidR="00601E75" w:rsidRPr="0096378B" w:rsidRDefault="00601E75" w:rsidP="00D3701E">
      <w:pPr>
        <w:spacing w:line="360" w:lineRule="auto"/>
        <w:jc w:val="center"/>
        <w:rPr>
          <w:rFonts w:ascii="Arial" w:hAnsi="Arial" w:cs="Arial"/>
          <w:b/>
        </w:rPr>
      </w:pPr>
      <w:r w:rsidRPr="0096378B">
        <w:rPr>
          <w:rFonts w:ascii="Arial" w:hAnsi="Arial" w:cs="Arial"/>
          <w:b/>
          <w:noProof/>
        </w:rPr>
        <w:drawing>
          <wp:inline distT="0" distB="0" distL="0" distR="0" wp14:anchorId="5C2D3D36" wp14:editId="776B5960">
            <wp:extent cx="5755640" cy="5445760"/>
            <wp:effectExtent l="0" t="0" r="0" b="2540"/>
            <wp:docPr id="3" name="Picture 3" descr="C:\Users\Evangelos\Documents\COVID\ESCAPE\PAPER\AJRCCM\SUPPLEMENTARY FIGURE 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angelos\Documents\COVID\ESCAPE\PAPER\AJRCCM\SUPPLEMENTARY FIGURE 1.ti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5640" cy="5445760"/>
                    </a:xfrm>
                    <a:prstGeom prst="rect">
                      <a:avLst/>
                    </a:prstGeom>
                    <a:noFill/>
                    <a:ln>
                      <a:noFill/>
                    </a:ln>
                  </pic:spPr>
                </pic:pic>
              </a:graphicData>
            </a:graphic>
          </wp:inline>
        </w:drawing>
      </w:r>
    </w:p>
    <w:p w14:paraId="3A0C28D0" w14:textId="77777777" w:rsidR="00822D21" w:rsidRPr="0096378B" w:rsidRDefault="00822D21" w:rsidP="00D3701E">
      <w:pPr>
        <w:spacing w:line="360" w:lineRule="auto"/>
        <w:rPr>
          <w:rFonts w:ascii="Arial" w:hAnsi="Arial" w:cs="Arial"/>
          <w:b/>
        </w:rPr>
      </w:pPr>
      <w:r w:rsidRPr="0096378B">
        <w:rPr>
          <w:rFonts w:ascii="Arial" w:hAnsi="Arial" w:cs="Arial"/>
          <w:b/>
        </w:rPr>
        <w:t xml:space="preserve">Supplementary Figure 1 </w:t>
      </w:r>
      <w:r w:rsidR="00287EF9" w:rsidRPr="0096378B">
        <w:rPr>
          <w:rFonts w:ascii="Arial" w:hAnsi="Arial" w:cs="Arial"/>
          <w:b/>
        </w:rPr>
        <w:t>S</w:t>
      </w:r>
      <w:r w:rsidRPr="0096378B">
        <w:rPr>
          <w:rFonts w:ascii="Arial" w:hAnsi="Arial" w:cs="Arial"/>
          <w:b/>
        </w:rPr>
        <w:t>election of concurrent comparators</w:t>
      </w:r>
    </w:p>
    <w:p w14:paraId="7F86920B" w14:textId="45F84DD3" w:rsidR="00822D21" w:rsidRPr="0096378B" w:rsidRDefault="00287EF9" w:rsidP="00D3701E">
      <w:pPr>
        <w:spacing w:line="360" w:lineRule="auto"/>
        <w:rPr>
          <w:rFonts w:ascii="Arial" w:hAnsi="Arial" w:cs="Arial"/>
        </w:rPr>
      </w:pPr>
      <w:r w:rsidRPr="0096378B">
        <w:rPr>
          <w:rFonts w:ascii="Arial" w:hAnsi="Arial" w:cs="Arial"/>
        </w:rPr>
        <w:t>*patients were not screened against t</w:t>
      </w:r>
      <w:r w:rsidR="00F24EF3" w:rsidRPr="0096378B">
        <w:rPr>
          <w:rFonts w:ascii="Arial" w:hAnsi="Arial" w:cs="Arial"/>
        </w:rPr>
        <w:t>he laboratory inclusion criterion of</w:t>
      </w:r>
      <w:r w:rsidRPr="0096378B">
        <w:rPr>
          <w:rFonts w:ascii="Arial" w:hAnsi="Arial" w:cs="Arial"/>
        </w:rPr>
        <w:t xml:space="preserve"> </w:t>
      </w:r>
      <w:r w:rsidR="00F24EF3" w:rsidRPr="0096378B">
        <w:rPr>
          <w:rFonts w:ascii="Arial" w:hAnsi="Arial" w:cs="Arial"/>
        </w:rPr>
        <w:t xml:space="preserve">complex immune dysregulation </w:t>
      </w:r>
      <w:r w:rsidRPr="0096378B">
        <w:rPr>
          <w:rFonts w:ascii="Arial" w:hAnsi="Arial" w:cs="Arial"/>
        </w:rPr>
        <w:t>of the ESCAPE trial</w:t>
      </w:r>
    </w:p>
    <w:p w14:paraId="40942185" w14:textId="77777777" w:rsidR="00A87355" w:rsidRPr="0096378B" w:rsidRDefault="00A87355" w:rsidP="00D3701E">
      <w:pPr>
        <w:spacing w:line="360" w:lineRule="auto"/>
        <w:rPr>
          <w:rFonts w:ascii="Arial" w:hAnsi="Arial" w:cs="Arial"/>
        </w:rPr>
      </w:pPr>
      <w:r w:rsidRPr="0096378B">
        <w:rPr>
          <w:rFonts w:ascii="Arial" w:hAnsi="Arial" w:cs="Arial"/>
          <w:u w:val="single"/>
        </w:rPr>
        <w:t>Abbreviations:</w:t>
      </w:r>
      <w:r w:rsidRPr="0096378B">
        <w:rPr>
          <w:rFonts w:ascii="Arial" w:hAnsi="Arial" w:cs="Arial"/>
        </w:rPr>
        <w:t xml:space="preserve"> SOFA: sequential organ failure assessment; LRTI: lower respiratory tract infection</w:t>
      </w:r>
    </w:p>
    <w:p w14:paraId="689DB212" w14:textId="77777777" w:rsidR="00822D21" w:rsidRPr="0096378B" w:rsidRDefault="00822D21" w:rsidP="00D3701E">
      <w:pPr>
        <w:spacing w:line="360" w:lineRule="auto"/>
        <w:rPr>
          <w:rFonts w:ascii="Arial" w:hAnsi="Arial" w:cs="Arial"/>
          <w:b/>
        </w:rPr>
      </w:pPr>
    </w:p>
    <w:p w14:paraId="04C542F8" w14:textId="77777777" w:rsidR="00822D21" w:rsidRPr="0096378B" w:rsidRDefault="00822D21" w:rsidP="00D3701E">
      <w:pPr>
        <w:spacing w:line="360" w:lineRule="auto"/>
        <w:rPr>
          <w:rFonts w:ascii="Arial" w:hAnsi="Arial" w:cs="Arial"/>
          <w:b/>
        </w:rPr>
      </w:pPr>
    </w:p>
    <w:p w14:paraId="1EA6E330" w14:textId="77777777" w:rsidR="00822D21" w:rsidRDefault="00822D21" w:rsidP="00D3701E">
      <w:pPr>
        <w:spacing w:line="360" w:lineRule="auto"/>
        <w:rPr>
          <w:rFonts w:ascii="Arial" w:hAnsi="Arial" w:cs="Arial"/>
          <w:b/>
        </w:rPr>
      </w:pPr>
    </w:p>
    <w:p w14:paraId="574B2D04" w14:textId="77777777" w:rsidR="00D3701E" w:rsidRDefault="00D3701E" w:rsidP="00D3701E">
      <w:pPr>
        <w:spacing w:line="360" w:lineRule="auto"/>
        <w:rPr>
          <w:rFonts w:ascii="Arial" w:hAnsi="Arial" w:cs="Arial"/>
          <w:b/>
        </w:rPr>
      </w:pPr>
    </w:p>
    <w:p w14:paraId="7A0ACC70" w14:textId="77777777" w:rsidR="00D3701E" w:rsidRDefault="00D3701E" w:rsidP="00D3701E">
      <w:pPr>
        <w:spacing w:line="360" w:lineRule="auto"/>
        <w:rPr>
          <w:rFonts w:ascii="Arial" w:hAnsi="Arial" w:cs="Arial"/>
          <w:b/>
        </w:rPr>
      </w:pPr>
    </w:p>
    <w:p w14:paraId="0B51EAAA" w14:textId="77777777" w:rsidR="00D3701E" w:rsidRPr="0096378B" w:rsidRDefault="00D3701E" w:rsidP="00D3701E">
      <w:pPr>
        <w:spacing w:line="360" w:lineRule="auto"/>
        <w:rPr>
          <w:rFonts w:ascii="Arial" w:hAnsi="Arial" w:cs="Arial"/>
          <w:b/>
        </w:rPr>
      </w:pPr>
    </w:p>
    <w:p w14:paraId="72EADFD1" w14:textId="77777777" w:rsidR="00601E75" w:rsidRPr="0096378B" w:rsidRDefault="00601E75" w:rsidP="00D3701E">
      <w:pPr>
        <w:spacing w:line="360" w:lineRule="auto"/>
        <w:rPr>
          <w:rFonts w:ascii="Arial" w:hAnsi="Arial" w:cs="Arial"/>
          <w:b/>
        </w:rPr>
      </w:pPr>
    </w:p>
    <w:p w14:paraId="35E87117" w14:textId="77777777" w:rsidR="00726622" w:rsidRPr="0096378B" w:rsidRDefault="00726622" w:rsidP="00D3701E">
      <w:pPr>
        <w:spacing w:line="360" w:lineRule="auto"/>
        <w:rPr>
          <w:rFonts w:ascii="Arial" w:hAnsi="Arial" w:cs="Arial"/>
          <w:b/>
        </w:rPr>
      </w:pPr>
      <w:proofErr w:type="spellStart"/>
      <w:proofErr w:type="gramStart"/>
      <w:r w:rsidRPr="0096378B">
        <w:rPr>
          <w:rFonts w:ascii="Arial" w:hAnsi="Arial" w:cs="Arial"/>
          <w:b/>
        </w:rPr>
        <w:t>eTable</w:t>
      </w:r>
      <w:proofErr w:type="spellEnd"/>
      <w:proofErr w:type="gramEnd"/>
      <w:r w:rsidRPr="0096378B">
        <w:rPr>
          <w:rFonts w:ascii="Arial" w:hAnsi="Arial" w:cs="Arial"/>
          <w:b/>
        </w:rPr>
        <w:t xml:space="preserve"> 1</w:t>
      </w:r>
      <w:r w:rsidR="002854FD" w:rsidRPr="0096378B">
        <w:rPr>
          <w:rFonts w:ascii="Arial" w:hAnsi="Arial" w:cs="Arial"/>
          <w:b/>
        </w:rPr>
        <w:t xml:space="preserve"> </w:t>
      </w:r>
      <w:r w:rsidR="008E73A5" w:rsidRPr="0096378B">
        <w:rPr>
          <w:rFonts w:ascii="Arial" w:hAnsi="Arial" w:cs="Arial"/>
          <w:b/>
        </w:rPr>
        <w:t>B</w:t>
      </w:r>
      <w:r w:rsidRPr="0096378B">
        <w:rPr>
          <w:rFonts w:ascii="Arial" w:hAnsi="Arial" w:cs="Arial"/>
          <w:b/>
        </w:rPr>
        <w:t xml:space="preserve">aseline characteristics of </w:t>
      </w:r>
      <w:r w:rsidR="008E73A5" w:rsidRPr="0096378B">
        <w:rPr>
          <w:rFonts w:ascii="Arial" w:hAnsi="Arial" w:cs="Arial"/>
          <w:b/>
        </w:rPr>
        <w:t xml:space="preserve">the 84 comparators and comparisons with </w:t>
      </w:r>
      <w:r w:rsidR="002854FD" w:rsidRPr="0096378B">
        <w:rPr>
          <w:rFonts w:ascii="Arial" w:hAnsi="Arial" w:cs="Arial"/>
          <w:b/>
        </w:rPr>
        <w:t xml:space="preserve">patients enrolled in the ESCAPE trial </w:t>
      </w:r>
    </w:p>
    <w:tbl>
      <w:tblPr>
        <w:tblStyle w:val="TableGrid"/>
        <w:tblW w:w="11199" w:type="dxa"/>
        <w:tblInd w:w="-1168" w:type="dxa"/>
        <w:tblBorders>
          <w:insideH w:val="none" w:sz="0" w:space="0" w:color="auto"/>
          <w:insideV w:val="none" w:sz="0" w:space="0" w:color="auto"/>
        </w:tblBorders>
        <w:tblLayout w:type="fixed"/>
        <w:tblLook w:val="04A0" w:firstRow="1" w:lastRow="0" w:firstColumn="1" w:lastColumn="0" w:noHBand="0" w:noVBand="1"/>
      </w:tblPr>
      <w:tblGrid>
        <w:gridCol w:w="4253"/>
        <w:gridCol w:w="2268"/>
        <w:gridCol w:w="2695"/>
        <w:gridCol w:w="1983"/>
      </w:tblGrid>
      <w:tr w:rsidR="008E73A5" w:rsidRPr="0096378B" w14:paraId="5E6F14CD" w14:textId="77777777" w:rsidTr="00995417">
        <w:tc>
          <w:tcPr>
            <w:tcW w:w="4253" w:type="dxa"/>
            <w:tcBorders>
              <w:top w:val="single" w:sz="4" w:space="0" w:color="auto"/>
              <w:left w:val="nil"/>
            </w:tcBorders>
          </w:tcPr>
          <w:p w14:paraId="314741AB" w14:textId="77777777" w:rsidR="008E73A5" w:rsidRPr="0096378B" w:rsidRDefault="008E73A5" w:rsidP="00D3701E">
            <w:pPr>
              <w:spacing w:line="360" w:lineRule="auto"/>
              <w:rPr>
                <w:rFonts w:ascii="Arial" w:hAnsi="Arial" w:cs="Arial"/>
              </w:rPr>
            </w:pPr>
          </w:p>
        </w:tc>
        <w:tc>
          <w:tcPr>
            <w:tcW w:w="2268" w:type="dxa"/>
            <w:tcBorders>
              <w:top w:val="single" w:sz="4" w:space="0" w:color="auto"/>
            </w:tcBorders>
          </w:tcPr>
          <w:p w14:paraId="15AF0D72" w14:textId="77777777" w:rsidR="008E73A5" w:rsidRPr="0096378B" w:rsidRDefault="008E73A5" w:rsidP="00D3701E">
            <w:pPr>
              <w:spacing w:line="360" w:lineRule="auto"/>
              <w:rPr>
                <w:rFonts w:ascii="Arial" w:hAnsi="Arial" w:cs="Arial"/>
              </w:rPr>
            </w:pPr>
            <w:r w:rsidRPr="0096378B">
              <w:rPr>
                <w:rFonts w:ascii="Arial" w:hAnsi="Arial" w:cs="Arial"/>
              </w:rPr>
              <w:t>Comparators</w:t>
            </w:r>
          </w:p>
        </w:tc>
        <w:tc>
          <w:tcPr>
            <w:tcW w:w="2695" w:type="dxa"/>
            <w:tcBorders>
              <w:top w:val="single" w:sz="4" w:space="0" w:color="auto"/>
            </w:tcBorders>
          </w:tcPr>
          <w:p w14:paraId="77A39D76" w14:textId="77777777" w:rsidR="008E73A5" w:rsidRPr="0096378B" w:rsidRDefault="008E73A5" w:rsidP="00D3701E">
            <w:pPr>
              <w:spacing w:line="360" w:lineRule="auto"/>
              <w:ind w:left="-108"/>
              <w:rPr>
                <w:rFonts w:ascii="Arial" w:hAnsi="Arial" w:cs="Arial"/>
              </w:rPr>
            </w:pPr>
            <w:r w:rsidRPr="0096378B">
              <w:rPr>
                <w:rFonts w:ascii="Arial" w:hAnsi="Arial" w:cs="Arial"/>
                <w:i/>
              </w:rPr>
              <w:t>P</w:t>
            </w:r>
            <w:r w:rsidRPr="0096378B">
              <w:rPr>
                <w:rFonts w:ascii="Arial" w:hAnsi="Arial" w:cs="Arial"/>
              </w:rPr>
              <w:t xml:space="preserve"> </w:t>
            </w:r>
            <w:r w:rsidR="00287EF9" w:rsidRPr="0096378B">
              <w:rPr>
                <w:rFonts w:ascii="Arial" w:hAnsi="Arial" w:cs="Arial"/>
              </w:rPr>
              <w:t>compared to</w:t>
            </w:r>
            <w:r w:rsidRPr="0096378B">
              <w:rPr>
                <w:rFonts w:ascii="Arial" w:hAnsi="Arial" w:cs="Arial"/>
              </w:rPr>
              <w:t xml:space="preserve"> </w:t>
            </w:r>
            <w:proofErr w:type="spellStart"/>
            <w:r w:rsidRPr="0096378B">
              <w:rPr>
                <w:rFonts w:ascii="Arial" w:hAnsi="Arial" w:cs="Arial"/>
              </w:rPr>
              <w:t>anakinra</w:t>
            </w:r>
            <w:proofErr w:type="spellEnd"/>
            <w:r w:rsidRPr="0096378B">
              <w:rPr>
                <w:rFonts w:ascii="Arial" w:hAnsi="Arial" w:cs="Arial"/>
              </w:rPr>
              <w:t>-treated patients</w:t>
            </w:r>
          </w:p>
        </w:tc>
        <w:tc>
          <w:tcPr>
            <w:tcW w:w="1983" w:type="dxa"/>
            <w:tcBorders>
              <w:top w:val="single" w:sz="4" w:space="0" w:color="auto"/>
              <w:right w:val="nil"/>
            </w:tcBorders>
          </w:tcPr>
          <w:p w14:paraId="5ADCA9E8" w14:textId="77777777" w:rsidR="008E73A5" w:rsidRPr="0096378B" w:rsidRDefault="008E73A5" w:rsidP="00D3701E">
            <w:pPr>
              <w:spacing w:line="360" w:lineRule="auto"/>
              <w:rPr>
                <w:rFonts w:ascii="Arial" w:hAnsi="Arial" w:cs="Arial"/>
              </w:rPr>
            </w:pPr>
            <w:r w:rsidRPr="0096378B">
              <w:rPr>
                <w:rFonts w:ascii="Arial" w:hAnsi="Arial" w:cs="Arial"/>
                <w:i/>
              </w:rPr>
              <w:t>P</w:t>
            </w:r>
            <w:r w:rsidRPr="0096378B">
              <w:rPr>
                <w:rFonts w:ascii="Arial" w:hAnsi="Arial" w:cs="Arial"/>
              </w:rPr>
              <w:t xml:space="preserve"> </w:t>
            </w:r>
            <w:r w:rsidR="00287EF9" w:rsidRPr="0096378B">
              <w:rPr>
                <w:rFonts w:ascii="Arial" w:hAnsi="Arial" w:cs="Arial"/>
              </w:rPr>
              <w:t>compared</w:t>
            </w:r>
            <w:r w:rsidRPr="0096378B">
              <w:rPr>
                <w:rFonts w:ascii="Arial" w:hAnsi="Arial" w:cs="Arial"/>
              </w:rPr>
              <w:t xml:space="preserve"> to tocilizumab-treated patients</w:t>
            </w:r>
          </w:p>
        </w:tc>
      </w:tr>
      <w:tr w:rsidR="008E73A5" w:rsidRPr="0096378B" w14:paraId="0CC44AB4" w14:textId="77777777" w:rsidTr="00995417">
        <w:tc>
          <w:tcPr>
            <w:tcW w:w="4253" w:type="dxa"/>
            <w:tcBorders>
              <w:top w:val="single" w:sz="4" w:space="0" w:color="auto"/>
              <w:left w:val="nil"/>
            </w:tcBorders>
          </w:tcPr>
          <w:p w14:paraId="667DEF69" w14:textId="77777777" w:rsidR="008E73A5" w:rsidRPr="0096378B" w:rsidRDefault="008E73A5" w:rsidP="00D3701E">
            <w:pPr>
              <w:spacing w:line="360" w:lineRule="auto"/>
              <w:rPr>
                <w:rFonts w:ascii="Arial" w:hAnsi="Arial" w:cs="Arial"/>
              </w:rPr>
            </w:pPr>
            <w:r w:rsidRPr="0096378B">
              <w:rPr>
                <w:rFonts w:ascii="Arial" w:hAnsi="Arial" w:cs="Arial"/>
              </w:rPr>
              <w:t>Age, mean (SD)</w:t>
            </w:r>
          </w:p>
        </w:tc>
        <w:tc>
          <w:tcPr>
            <w:tcW w:w="2268" w:type="dxa"/>
            <w:tcBorders>
              <w:top w:val="single" w:sz="4" w:space="0" w:color="auto"/>
            </w:tcBorders>
          </w:tcPr>
          <w:p w14:paraId="0856816A" w14:textId="77777777" w:rsidR="008E73A5" w:rsidRPr="0096378B" w:rsidRDefault="008E73A5" w:rsidP="00D3701E">
            <w:pPr>
              <w:spacing w:line="360" w:lineRule="auto"/>
              <w:rPr>
                <w:rFonts w:ascii="Arial" w:hAnsi="Arial" w:cs="Arial"/>
              </w:rPr>
            </w:pPr>
            <w:r w:rsidRPr="0096378B">
              <w:rPr>
                <w:rFonts w:ascii="Arial" w:hAnsi="Arial" w:cs="Arial"/>
              </w:rPr>
              <w:t>62.7 (12.5)</w:t>
            </w:r>
          </w:p>
        </w:tc>
        <w:tc>
          <w:tcPr>
            <w:tcW w:w="2695" w:type="dxa"/>
            <w:tcBorders>
              <w:top w:val="single" w:sz="4" w:space="0" w:color="auto"/>
            </w:tcBorders>
          </w:tcPr>
          <w:p w14:paraId="79AF730E" w14:textId="0A20D1B7" w:rsidR="008E73A5" w:rsidRPr="0096378B" w:rsidRDefault="00565885" w:rsidP="00D3701E">
            <w:pPr>
              <w:spacing w:line="360" w:lineRule="auto"/>
              <w:rPr>
                <w:rFonts w:ascii="Arial" w:hAnsi="Arial" w:cs="Arial"/>
              </w:rPr>
            </w:pPr>
            <w:r>
              <w:rPr>
                <w:rFonts w:ascii="Arial" w:hAnsi="Arial" w:cs="Arial"/>
              </w:rPr>
              <w:t>1.00*</w:t>
            </w:r>
          </w:p>
        </w:tc>
        <w:tc>
          <w:tcPr>
            <w:tcW w:w="1983" w:type="dxa"/>
            <w:tcBorders>
              <w:top w:val="single" w:sz="4" w:space="0" w:color="auto"/>
              <w:right w:val="nil"/>
            </w:tcBorders>
          </w:tcPr>
          <w:p w14:paraId="5ADDDF17" w14:textId="281A11D4" w:rsidR="008E73A5" w:rsidRPr="0096378B" w:rsidRDefault="00565885" w:rsidP="00D3701E">
            <w:pPr>
              <w:spacing w:line="360" w:lineRule="auto"/>
              <w:rPr>
                <w:rFonts w:ascii="Arial" w:hAnsi="Arial" w:cs="Arial"/>
              </w:rPr>
            </w:pPr>
            <w:r>
              <w:rPr>
                <w:rFonts w:ascii="Arial" w:hAnsi="Arial" w:cs="Arial"/>
              </w:rPr>
              <w:t>0.523*</w:t>
            </w:r>
          </w:p>
        </w:tc>
      </w:tr>
      <w:tr w:rsidR="008E73A5" w:rsidRPr="0096378B" w14:paraId="674666E8" w14:textId="77777777" w:rsidTr="00995417">
        <w:tc>
          <w:tcPr>
            <w:tcW w:w="4253" w:type="dxa"/>
            <w:tcBorders>
              <w:left w:val="nil"/>
            </w:tcBorders>
          </w:tcPr>
          <w:p w14:paraId="61728A98" w14:textId="77777777" w:rsidR="008E73A5" w:rsidRPr="0096378B" w:rsidRDefault="008E73A5" w:rsidP="00D3701E">
            <w:pPr>
              <w:spacing w:line="360" w:lineRule="auto"/>
              <w:rPr>
                <w:rFonts w:ascii="Arial" w:hAnsi="Arial" w:cs="Arial"/>
              </w:rPr>
            </w:pPr>
            <w:r w:rsidRPr="0096378B">
              <w:rPr>
                <w:rFonts w:ascii="Arial" w:hAnsi="Arial" w:cs="Arial"/>
              </w:rPr>
              <w:t>Gender (male), n (%)</w:t>
            </w:r>
          </w:p>
        </w:tc>
        <w:tc>
          <w:tcPr>
            <w:tcW w:w="2268" w:type="dxa"/>
          </w:tcPr>
          <w:p w14:paraId="023BD3B2" w14:textId="77777777" w:rsidR="008E73A5" w:rsidRPr="0096378B" w:rsidRDefault="00053944" w:rsidP="00D3701E">
            <w:pPr>
              <w:spacing w:line="360" w:lineRule="auto"/>
              <w:rPr>
                <w:rFonts w:ascii="Arial" w:hAnsi="Arial" w:cs="Arial"/>
              </w:rPr>
            </w:pPr>
            <w:r w:rsidRPr="0096378B">
              <w:rPr>
                <w:rFonts w:ascii="Arial" w:hAnsi="Arial" w:cs="Arial"/>
              </w:rPr>
              <w:t>63 (75.0</w:t>
            </w:r>
            <w:r w:rsidR="008E73A5" w:rsidRPr="0096378B">
              <w:rPr>
                <w:rFonts w:ascii="Arial" w:hAnsi="Arial" w:cs="Arial"/>
              </w:rPr>
              <w:t>)</w:t>
            </w:r>
          </w:p>
        </w:tc>
        <w:tc>
          <w:tcPr>
            <w:tcW w:w="2695" w:type="dxa"/>
          </w:tcPr>
          <w:p w14:paraId="4C350B69" w14:textId="7533AC46" w:rsidR="008E73A5" w:rsidRPr="0096378B" w:rsidRDefault="00596DF5" w:rsidP="00D3701E">
            <w:pPr>
              <w:spacing w:line="360" w:lineRule="auto"/>
              <w:rPr>
                <w:rFonts w:ascii="Arial" w:hAnsi="Arial" w:cs="Arial"/>
              </w:rPr>
            </w:pPr>
            <w:r w:rsidRPr="0096378B">
              <w:rPr>
                <w:rFonts w:ascii="Arial" w:hAnsi="Arial" w:cs="Arial"/>
              </w:rPr>
              <w:t>1</w:t>
            </w:r>
            <w:r w:rsidR="00053944" w:rsidRPr="0096378B">
              <w:rPr>
                <w:rFonts w:ascii="Arial" w:hAnsi="Arial" w:cs="Arial"/>
              </w:rPr>
              <w:t>.</w:t>
            </w:r>
            <w:r w:rsidR="00565885">
              <w:rPr>
                <w:rFonts w:ascii="Arial" w:hAnsi="Arial" w:cs="Arial"/>
              </w:rPr>
              <w:t>00**</w:t>
            </w:r>
          </w:p>
        </w:tc>
        <w:tc>
          <w:tcPr>
            <w:tcW w:w="1983" w:type="dxa"/>
            <w:tcBorders>
              <w:right w:val="nil"/>
            </w:tcBorders>
          </w:tcPr>
          <w:p w14:paraId="2A039A62" w14:textId="0A4539DC" w:rsidR="008E73A5" w:rsidRPr="0096378B" w:rsidRDefault="00C84097" w:rsidP="00D3701E">
            <w:pPr>
              <w:spacing w:line="360" w:lineRule="auto"/>
              <w:rPr>
                <w:rFonts w:ascii="Arial" w:hAnsi="Arial" w:cs="Arial"/>
              </w:rPr>
            </w:pPr>
            <w:r>
              <w:rPr>
                <w:rFonts w:ascii="Arial" w:hAnsi="Arial" w:cs="Arial"/>
              </w:rPr>
              <w:t>1.00**</w:t>
            </w:r>
          </w:p>
        </w:tc>
      </w:tr>
      <w:tr w:rsidR="00943E7F" w:rsidRPr="0096378B" w14:paraId="395F76BC" w14:textId="77777777" w:rsidTr="00995417">
        <w:tc>
          <w:tcPr>
            <w:tcW w:w="4253" w:type="dxa"/>
            <w:tcBorders>
              <w:left w:val="nil"/>
            </w:tcBorders>
          </w:tcPr>
          <w:p w14:paraId="00DD50EA" w14:textId="7583A785" w:rsidR="00943E7F" w:rsidRPr="0096378B" w:rsidRDefault="00943E7F" w:rsidP="00D3701E">
            <w:pPr>
              <w:spacing w:line="360" w:lineRule="auto"/>
              <w:rPr>
                <w:rFonts w:ascii="Arial" w:hAnsi="Arial" w:cs="Arial"/>
              </w:rPr>
            </w:pPr>
            <w:r w:rsidRPr="0096378B">
              <w:rPr>
                <w:rFonts w:ascii="Arial" w:hAnsi="Arial" w:cs="Arial"/>
              </w:rPr>
              <w:t>Mechanical ventilation, n (%)</w:t>
            </w:r>
          </w:p>
        </w:tc>
        <w:tc>
          <w:tcPr>
            <w:tcW w:w="2268" w:type="dxa"/>
          </w:tcPr>
          <w:p w14:paraId="4575D1B6" w14:textId="68F4CA94" w:rsidR="00943E7F" w:rsidRPr="0096378B" w:rsidRDefault="00943E7F" w:rsidP="00D3701E">
            <w:pPr>
              <w:spacing w:line="360" w:lineRule="auto"/>
              <w:rPr>
                <w:rFonts w:ascii="Arial" w:hAnsi="Arial" w:cs="Arial"/>
              </w:rPr>
            </w:pPr>
            <w:r w:rsidRPr="0096378B">
              <w:rPr>
                <w:rFonts w:ascii="Arial" w:hAnsi="Arial" w:cs="Arial"/>
              </w:rPr>
              <w:t>63 (75.0)</w:t>
            </w:r>
          </w:p>
        </w:tc>
        <w:tc>
          <w:tcPr>
            <w:tcW w:w="2695" w:type="dxa"/>
          </w:tcPr>
          <w:p w14:paraId="53FB0F81" w14:textId="726B7C0B" w:rsidR="00943E7F" w:rsidRPr="0096378B" w:rsidRDefault="00C84097" w:rsidP="00D3701E">
            <w:pPr>
              <w:spacing w:line="360" w:lineRule="auto"/>
              <w:rPr>
                <w:rFonts w:ascii="Arial" w:hAnsi="Arial" w:cs="Arial"/>
              </w:rPr>
            </w:pPr>
            <w:r>
              <w:rPr>
                <w:rFonts w:ascii="Arial" w:hAnsi="Arial" w:cs="Arial"/>
              </w:rPr>
              <w:t>0.4</w:t>
            </w:r>
            <w:r w:rsidR="00943E7F" w:rsidRPr="0096378B">
              <w:rPr>
                <w:rFonts w:ascii="Arial" w:hAnsi="Arial" w:cs="Arial"/>
              </w:rPr>
              <w:t>00</w:t>
            </w:r>
            <w:r>
              <w:rPr>
                <w:rFonts w:ascii="Arial" w:hAnsi="Arial" w:cs="Arial"/>
              </w:rPr>
              <w:t>**</w:t>
            </w:r>
          </w:p>
        </w:tc>
        <w:tc>
          <w:tcPr>
            <w:tcW w:w="1983" w:type="dxa"/>
            <w:tcBorders>
              <w:right w:val="nil"/>
            </w:tcBorders>
          </w:tcPr>
          <w:p w14:paraId="618EABBE" w14:textId="2B4758E3" w:rsidR="00943E7F" w:rsidRPr="0096378B" w:rsidRDefault="00C84097" w:rsidP="00D3701E">
            <w:pPr>
              <w:spacing w:line="360" w:lineRule="auto"/>
              <w:rPr>
                <w:rFonts w:ascii="Arial" w:hAnsi="Arial" w:cs="Arial"/>
              </w:rPr>
            </w:pPr>
            <w:r>
              <w:rPr>
                <w:rFonts w:ascii="Arial" w:hAnsi="Arial" w:cs="Arial"/>
              </w:rPr>
              <w:t>1.00**</w:t>
            </w:r>
          </w:p>
        </w:tc>
      </w:tr>
      <w:tr w:rsidR="008E73A5" w:rsidRPr="0096378B" w14:paraId="569D9C54" w14:textId="77777777" w:rsidTr="00995417">
        <w:tc>
          <w:tcPr>
            <w:tcW w:w="4253" w:type="dxa"/>
            <w:tcBorders>
              <w:left w:val="nil"/>
            </w:tcBorders>
          </w:tcPr>
          <w:p w14:paraId="12E6D329" w14:textId="43B7154A" w:rsidR="008E73A5" w:rsidRPr="0096378B" w:rsidRDefault="008E73A5" w:rsidP="00D3701E">
            <w:pPr>
              <w:spacing w:line="360" w:lineRule="auto"/>
              <w:rPr>
                <w:rFonts w:ascii="Arial" w:hAnsi="Arial" w:cs="Arial"/>
              </w:rPr>
            </w:pPr>
            <w:r w:rsidRPr="0096378B">
              <w:rPr>
                <w:rFonts w:ascii="Arial" w:hAnsi="Arial" w:cs="Arial"/>
              </w:rPr>
              <w:t xml:space="preserve">Severity scores, </w:t>
            </w:r>
            <w:r w:rsidR="00D3701E" w:rsidRPr="0096378B">
              <w:rPr>
                <w:rFonts w:ascii="Arial" w:hAnsi="Arial" w:cs="Arial"/>
              </w:rPr>
              <w:t>mean (SD)</w:t>
            </w:r>
          </w:p>
        </w:tc>
        <w:tc>
          <w:tcPr>
            <w:tcW w:w="2268" w:type="dxa"/>
          </w:tcPr>
          <w:p w14:paraId="3C3F8F8E" w14:textId="77777777" w:rsidR="008E73A5" w:rsidRPr="0096378B" w:rsidRDefault="008E73A5" w:rsidP="00D3701E">
            <w:pPr>
              <w:spacing w:line="360" w:lineRule="auto"/>
              <w:rPr>
                <w:rFonts w:ascii="Arial" w:hAnsi="Arial" w:cs="Arial"/>
              </w:rPr>
            </w:pPr>
          </w:p>
        </w:tc>
        <w:tc>
          <w:tcPr>
            <w:tcW w:w="2695" w:type="dxa"/>
          </w:tcPr>
          <w:p w14:paraId="6D73153F" w14:textId="77777777" w:rsidR="008E73A5" w:rsidRPr="0096378B" w:rsidRDefault="008E73A5" w:rsidP="00D3701E">
            <w:pPr>
              <w:spacing w:line="360" w:lineRule="auto"/>
              <w:rPr>
                <w:rFonts w:ascii="Arial" w:hAnsi="Arial" w:cs="Arial"/>
              </w:rPr>
            </w:pPr>
          </w:p>
        </w:tc>
        <w:tc>
          <w:tcPr>
            <w:tcW w:w="1983" w:type="dxa"/>
            <w:tcBorders>
              <w:right w:val="nil"/>
            </w:tcBorders>
          </w:tcPr>
          <w:p w14:paraId="730309D8" w14:textId="77777777" w:rsidR="008E73A5" w:rsidRPr="0096378B" w:rsidRDefault="008E73A5" w:rsidP="00D3701E">
            <w:pPr>
              <w:spacing w:line="360" w:lineRule="auto"/>
              <w:rPr>
                <w:rFonts w:ascii="Arial" w:hAnsi="Arial" w:cs="Arial"/>
              </w:rPr>
            </w:pPr>
          </w:p>
        </w:tc>
      </w:tr>
      <w:tr w:rsidR="008E73A5" w:rsidRPr="0096378B" w14:paraId="0BE4E5A7" w14:textId="77777777" w:rsidTr="00995417">
        <w:tc>
          <w:tcPr>
            <w:tcW w:w="4253" w:type="dxa"/>
            <w:tcBorders>
              <w:left w:val="nil"/>
            </w:tcBorders>
          </w:tcPr>
          <w:p w14:paraId="77831BE7" w14:textId="77777777" w:rsidR="008E73A5" w:rsidRPr="0096378B" w:rsidRDefault="008E73A5" w:rsidP="00D3701E">
            <w:pPr>
              <w:spacing w:line="360" w:lineRule="auto"/>
              <w:ind w:left="454"/>
              <w:rPr>
                <w:rFonts w:ascii="Arial" w:hAnsi="Arial" w:cs="Arial"/>
              </w:rPr>
            </w:pPr>
            <w:proofErr w:type="spellStart"/>
            <w:r w:rsidRPr="0096378B">
              <w:rPr>
                <w:rFonts w:ascii="Arial" w:hAnsi="Arial" w:cs="Arial"/>
              </w:rPr>
              <w:t>Charlson’s</w:t>
            </w:r>
            <w:proofErr w:type="spellEnd"/>
            <w:r w:rsidRPr="0096378B">
              <w:rPr>
                <w:rFonts w:ascii="Arial" w:hAnsi="Arial" w:cs="Arial"/>
              </w:rPr>
              <w:t xml:space="preserve"> Comorbidity Index</w:t>
            </w:r>
          </w:p>
        </w:tc>
        <w:tc>
          <w:tcPr>
            <w:tcW w:w="2268" w:type="dxa"/>
          </w:tcPr>
          <w:p w14:paraId="7BD26181" w14:textId="493B7829" w:rsidR="008E73A5" w:rsidRPr="0096378B" w:rsidRDefault="00D3701E" w:rsidP="00D3701E">
            <w:pPr>
              <w:spacing w:line="360" w:lineRule="auto"/>
              <w:rPr>
                <w:rFonts w:ascii="Arial" w:hAnsi="Arial" w:cs="Arial"/>
              </w:rPr>
            </w:pPr>
            <w:r>
              <w:rPr>
                <w:rFonts w:ascii="Arial" w:hAnsi="Arial" w:cs="Arial"/>
              </w:rPr>
              <w:t>2.60 (1.65)</w:t>
            </w:r>
          </w:p>
        </w:tc>
        <w:tc>
          <w:tcPr>
            <w:tcW w:w="2695" w:type="dxa"/>
          </w:tcPr>
          <w:p w14:paraId="50F383FA" w14:textId="0B2ABC46" w:rsidR="008E73A5" w:rsidRPr="0096378B" w:rsidRDefault="00565885" w:rsidP="00D3701E">
            <w:pPr>
              <w:spacing w:line="360" w:lineRule="auto"/>
              <w:rPr>
                <w:rFonts w:ascii="Arial" w:hAnsi="Arial" w:cs="Arial"/>
              </w:rPr>
            </w:pPr>
            <w:r>
              <w:rPr>
                <w:rFonts w:ascii="Arial" w:hAnsi="Arial" w:cs="Arial"/>
              </w:rPr>
              <w:t>1.00*</w:t>
            </w:r>
          </w:p>
        </w:tc>
        <w:tc>
          <w:tcPr>
            <w:tcW w:w="1983" w:type="dxa"/>
            <w:tcBorders>
              <w:right w:val="nil"/>
            </w:tcBorders>
          </w:tcPr>
          <w:p w14:paraId="291B003D" w14:textId="01857D22" w:rsidR="008E73A5" w:rsidRPr="0096378B" w:rsidRDefault="00565885" w:rsidP="00D3701E">
            <w:pPr>
              <w:spacing w:line="360" w:lineRule="auto"/>
              <w:rPr>
                <w:rFonts w:ascii="Arial" w:hAnsi="Arial" w:cs="Arial"/>
              </w:rPr>
            </w:pPr>
            <w:r>
              <w:rPr>
                <w:rFonts w:ascii="Arial" w:hAnsi="Arial" w:cs="Arial"/>
              </w:rPr>
              <w:t>1.00*</w:t>
            </w:r>
          </w:p>
        </w:tc>
      </w:tr>
      <w:tr w:rsidR="008E73A5" w:rsidRPr="0096378B" w14:paraId="45102A69" w14:textId="77777777" w:rsidTr="00995417">
        <w:tc>
          <w:tcPr>
            <w:tcW w:w="4253" w:type="dxa"/>
            <w:tcBorders>
              <w:left w:val="nil"/>
            </w:tcBorders>
          </w:tcPr>
          <w:p w14:paraId="674AE1B3" w14:textId="77777777" w:rsidR="008E73A5" w:rsidRPr="0096378B" w:rsidRDefault="008E73A5" w:rsidP="00D3701E">
            <w:pPr>
              <w:spacing w:line="360" w:lineRule="auto"/>
              <w:ind w:left="454"/>
              <w:rPr>
                <w:rFonts w:ascii="Arial" w:hAnsi="Arial" w:cs="Arial"/>
              </w:rPr>
            </w:pPr>
            <w:r w:rsidRPr="0096378B">
              <w:rPr>
                <w:rFonts w:ascii="Arial" w:hAnsi="Arial" w:cs="Arial"/>
              </w:rPr>
              <w:t>Pneumonia Severity Index</w:t>
            </w:r>
          </w:p>
        </w:tc>
        <w:tc>
          <w:tcPr>
            <w:tcW w:w="2268" w:type="dxa"/>
          </w:tcPr>
          <w:p w14:paraId="3EC18C69" w14:textId="037D90AD" w:rsidR="008E73A5" w:rsidRPr="0096378B" w:rsidRDefault="00D3701E" w:rsidP="00D3701E">
            <w:pPr>
              <w:spacing w:line="360" w:lineRule="auto"/>
              <w:rPr>
                <w:rFonts w:ascii="Arial" w:hAnsi="Arial" w:cs="Arial"/>
              </w:rPr>
            </w:pPr>
            <w:r>
              <w:rPr>
                <w:rFonts w:ascii="Arial" w:hAnsi="Arial" w:cs="Arial"/>
              </w:rPr>
              <w:t>87.8 (28.3)</w:t>
            </w:r>
          </w:p>
        </w:tc>
        <w:tc>
          <w:tcPr>
            <w:tcW w:w="2695" w:type="dxa"/>
          </w:tcPr>
          <w:p w14:paraId="22345FB4" w14:textId="79073AAA" w:rsidR="008E73A5" w:rsidRPr="0096378B" w:rsidRDefault="00565885" w:rsidP="00D3701E">
            <w:pPr>
              <w:spacing w:line="360" w:lineRule="auto"/>
              <w:rPr>
                <w:rFonts w:ascii="Arial" w:hAnsi="Arial" w:cs="Arial"/>
              </w:rPr>
            </w:pPr>
            <w:r>
              <w:rPr>
                <w:rFonts w:ascii="Arial" w:hAnsi="Arial" w:cs="Arial"/>
              </w:rPr>
              <w:t>0.875*</w:t>
            </w:r>
          </w:p>
        </w:tc>
        <w:tc>
          <w:tcPr>
            <w:tcW w:w="1983" w:type="dxa"/>
            <w:tcBorders>
              <w:right w:val="nil"/>
            </w:tcBorders>
          </w:tcPr>
          <w:p w14:paraId="4E4841C6" w14:textId="4DEB6D5B" w:rsidR="008E73A5" w:rsidRPr="0096378B" w:rsidRDefault="00565885" w:rsidP="00D3701E">
            <w:pPr>
              <w:spacing w:line="360" w:lineRule="auto"/>
              <w:rPr>
                <w:rFonts w:ascii="Arial" w:hAnsi="Arial" w:cs="Arial"/>
              </w:rPr>
            </w:pPr>
            <w:r>
              <w:rPr>
                <w:rFonts w:ascii="Arial" w:hAnsi="Arial" w:cs="Arial"/>
              </w:rPr>
              <w:t>1.00*</w:t>
            </w:r>
          </w:p>
        </w:tc>
      </w:tr>
      <w:tr w:rsidR="008E73A5" w:rsidRPr="0096378B" w14:paraId="267979EB" w14:textId="77777777" w:rsidTr="00995417">
        <w:tc>
          <w:tcPr>
            <w:tcW w:w="4253" w:type="dxa"/>
            <w:tcBorders>
              <w:left w:val="nil"/>
            </w:tcBorders>
          </w:tcPr>
          <w:p w14:paraId="1837E40D" w14:textId="77777777" w:rsidR="008E73A5" w:rsidRPr="0096378B" w:rsidRDefault="008E73A5" w:rsidP="00D3701E">
            <w:pPr>
              <w:spacing w:line="360" w:lineRule="auto"/>
              <w:ind w:left="454"/>
              <w:rPr>
                <w:rFonts w:ascii="Arial" w:hAnsi="Arial" w:cs="Arial"/>
              </w:rPr>
            </w:pPr>
            <w:r w:rsidRPr="0096378B">
              <w:rPr>
                <w:rFonts w:ascii="Arial" w:hAnsi="Arial" w:cs="Arial"/>
              </w:rPr>
              <w:t>APACHE II score</w:t>
            </w:r>
          </w:p>
        </w:tc>
        <w:tc>
          <w:tcPr>
            <w:tcW w:w="2268" w:type="dxa"/>
          </w:tcPr>
          <w:p w14:paraId="33347B66" w14:textId="17EF32FE" w:rsidR="008E73A5" w:rsidRPr="0096378B" w:rsidRDefault="00D3701E" w:rsidP="00D3701E">
            <w:pPr>
              <w:spacing w:line="360" w:lineRule="auto"/>
              <w:rPr>
                <w:rFonts w:ascii="Arial" w:hAnsi="Arial" w:cs="Arial"/>
              </w:rPr>
            </w:pPr>
            <w:r>
              <w:rPr>
                <w:rFonts w:ascii="Arial" w:hAnsi="Arial" w:cs="Arial"/>
              </w:rPr>
              <w:t>9.6 (5.1)</w:t>
            </w:r>
          </w:p>
        </w:tc>
        <w:tc>
          <w:tcPr>
            <w:tcW w:w="2695" w:type="dxa"/>
          </w:tcPr>
          <w:p w14:paraId="7F6EC620" w14:textId="18C624B5" w:rsidR="008E73A5" w:rsidRPr="0096378B" w:rsidRDefault="00565885" w:rsidP="00D3701E">
            <w:pPr>
              <w:spacing w:line="360" w:lineRule="auto"/>
              <w:rPr>
                <w:rFonts w:ascii="Arial" w:hAnsi="Arial" w:cs="Arial"/>
              </w:rPr>
            </w:pPr>
            <w:r>
              <w:rPr>
                <w:rFonts w:ascii="Arial" w:hAnsi="Arial" w:cs="Arial"/>
              </w:rPr>
              <w:t>1.00*</w:t>
            </w:r>
          </w:p>
        </w:tc>
        <w:tc>
          <w:tcPr>
            <w:tcW w:w="1983" w:type="dxa"/>
            <w:tcBorders>
              <w:right w:val="nil"/>
            </w:tcBorders>
          </w:tcPr>
          <w:p w14:paraId="57B3C42B" w14:textId="7A2DD24B" w:rsidR="008E73A5" w:rsidRPr="0096378B" w:rsidRDefault="00565885" w:rsidP="00D3701E">
            <w:pPr>
              <w:spacing w:line="360" w:lineRule="auto"/>
              <w:rPr>
                <w:rFonts w:ascii="Arial" w:hAnsi="Arial" w:cs="Arial"/>
              </w:rPr>
            </w:pPr>
            <w:r>
              <w:rPr>
                <w:rFonts w:ascii="Arial" w:hAnsi="Arial" w:cs="Arial"/>
              </w:rPr>
              <w:t>0.781*</w:t>
            </w:r>
          </w:p>
        </w:tc>
      </w:tr>
      <w:tr w:rsidR="008E73A5" w:rsidRPr="0096378B" w14:paraId="6016462B" w14:textId="77777777" w:rsidTr="00995417">
        <w:tc>
          <w:tcPr>
            <w:tcW w:w="4253" w:type="dxa"/>
            <w:tcBorders>
              <w:left w:val="nil"/>
            </w:tcBorders>
          </w:tcPr>
          <w:p w14:paraId="1D46ED1D" w14:textId="77777777" w:rsidR="008E73A5" w:rsidRPr="0096378B" w:rsidRDefault="008E73A5" w:rsidP="00D3701E">
            <w:pPr>
              <w:spacing w:line="360" w:lineRule="auto"/>
              <w:ind w:left="454"/>
              <w:rPr>
                <w:rFonts w:ascii="Arial" w:hAnsi="Arial" w:cs="Arial"/>
              </w:rPr>
            </w:pPr>
            <w:r w:rsidRPr="0096378B">
              <w:rPr>
                <w:rFonts w:ascii="Arial" w:hAnsi="Arial" w:cs="Arial"/>
              </w:rPr>
              <w:t>SOFA score</w:t>
            </w:r>
          </w:p>
        </w:tc>
        <w:tc>
          <w:tcPr>
            <w:tcW w:w="2268" w:type="dxa"/>
          </w:tcPr>
          <w:p w14:paraId="4503229D" w14:textId="5BC49B43" w:rsidR="008E73A5" w:rsidRPr="0096378B" w:rsidRDefault="00D3701E" w:rsidP="00D3701E">
            <w:pPr>
              <w:spacing w:line="360" w:lineRule="auto"/>
              <w:rPr>
                <w:rFonts w:ascii="Arial" w:hAnsi="Arial" w:cs="Arial"/>
              </w:rPr>
            </w:pPr>
            <w:r>
              <w:rPr>
                <w:rFonts w:ascii="Arial" w:hAnsi="Arial" w:cs="Arial"/>
              </w:rPr>
              <w:t>5.33 (2.51)</w:t>
            </w:r>
          </w:p>
        </w:tc>
        <w:tc>
          <w:tcPr>
            <w:tcW w:w="2695" w:type="dxa"/>
          </w:tcPr>
          <w:p w14:paraId="2453B9E7" w14:textId="33E97A52" w:rsidR="008E73A5" w:rsidRPr="00565885" w:rsidRDefault="00565885" w:rsidP="00D3701E">
            <w:pPr>
              <w:spacing w:line="360" w:lineRule="auto"/>
              <w:rPr>
                <w:rFonts w:ascii="Arial" w:hAnsi="Arial" w:cs="Arial"/>
              </w:rPr>
            </w:pPr>
            <w:r w:rsidRPr="00565885">
              <w:rPr>
                <w:rFonts w:ascii="Arial" w:hAnsi="Arial" w:cs="Arial"/>
              </w:rPr>
              <w:t>0.073*</w:t>
            </w:r>
          </w:p>
        </w:tc>
        <w:tc>
          <w:tcPr>
            <w:tcW w:w="1983" w:type="dxa"/>
            <w:tcBorders>
              <w:right w:val="nil"/>
            </w:tcBorders>
          </w:tcPr>
          <w:p w14:paraId="3B0F96BB" w14:textId="5490E208" w:rsidR="008E73A5" w:rsidRPr="00565885" w:rsidRDefault="00565885" w:rsidP="00D3701E">
            <w:pPr>
              <w:spacing w:line="360" w:lineRule="auto"/>
              <w:rPr>
                <w:rFonts w:ascii="Arial" w:hAnsi="Arial" w:cs="Arial"/>
              </w:rPr>
            </w:pPr>
            <w:r w:rsidRPr="00565885">
              <w:rPr>
                <w:rFonts w:ascii="Arial" w:hAnsi="Arial" w:cs="Arial"/>
              </w:rPr>
              <w:t>0.549*</w:t>
            </w:r>
          </w:p>
        </w:tc>
      </w:tr>
      <w:tr w:rsidR="008E73A5" w:rsidRPr="0096378B" w14:paraId="2BB0B9A7" w14:textId="77777777" w:rsidTr="00995417">
        <w:tc>
          <w:tcPr>
            <w:tcW w:w="4253" w:type="dxa"/>
            <w:tcBorders>
              <w:left w:val="nil"/>
            </w:tcBorders>
          </w:tcPr>
          <w:p w14:paraId="518ECF57" w14:textId="77777777" w:rsidR="008E73A5" w:rsidRPr="0096378B" w:rsidRDefault="008E73A5" w:rsidP="00D3701E">
            <w:pPr>
              <w:spacing w:line="360" w:lineRule="auto"/>
              <w:rPr>
                <w:rFonts w:ascii="Arial" w:hAnsi="Arial" w:cs="Arial"/>
              </w:rPr>
            </w:pPr>
            <w:r w:rsidRPr="0096378B">
              <w:rPr>
                <w:rFonts w:ascii="Arial" w:hAnsi="Arial" w:cs="Arial"/>
              </w:rPr>
              <w:t>Comorbidities, n (%)</w:t>
            </w:r>
          </w:p>
        </w:tc>
        <w:tc>
          <w:tcPr>
            <w:tcW w:w="2268" w:type="dxa"/>
          </w:tcPr>
          <w:p w14:paraId="6EB50FC6" w14:textId="77777777" w:rsidR="008E73A5" w:rsidRPr="0096378B" w:rsidRDefault="008E73A5" w:rsidP="00D3701E">
            <w:pPr>
              <w:spacing w:line="360" w:lineRule="auto"/>
              <w:rPr>
                <w:rFonts w:ascii="Arial" w:hAnsi="Arial" w:cs="Arial"/>
              </w:rPr>
            </w:pPr>
          </w:p>
        </w:tc>
        <w:tc>
          <w:tcPr>
            <w:tcW w:w="2695" w:type="dxa"/>
          </w:tcPr>
          <w:p w14:paraId="332B1099" w14:textId="77777777" w:rsidR="008E73A5" w:rsidRPr="0096378B" w:rsidRDefault="008E73A5" w:rsidP="00D3701E">
            <w:pPr>
              <w:spacing w:line="360" w:lineRule="auto"/>
              <w:rPr>
                <w:rFonts w:ascii="Arial" w:hAnsi="Arial" w:cs="Arial"/>
              </w:rPr>
            </w:pPr>
          </w:p>
        </w:tc>
        <w:tc>
          <w:tcPr>
            <w:tcW w:w="1983" w:type="dxa"/>
            <w:tcBorders>
              <w:right w:val="nil"/>
            </w:tcBorders>
          </w:tcPr>
          <w:p w14:paraId="16288631" w14:textId="77777777" w:rsidR="008E73A5" w:rsidRPr="0096378B" w:rsidRDefault="008E73A5" w:rsidP="00D3701E">
            <w:pPr>
              <w:spacing w:line="360" w:lineRule="auto"/>
              <w:rPr>
                <w:rFonts w:ascii="Arial" w:hAnsi="Arial" w:cs="Arial"/>
              </w:rPr>
            </w:pPr>
          </w:p>
        </w:tc>
      </w:tr>
      <w:tr w:rsidR="008E73A5" w:rsidRPr="0096378B" w14:paraId="7748EE44" w14:textId="77777777" w:rsidTr="00995417">
        <w:tc>
          <w:tcPr>
            <w:tcW w:w="4253" w:type="dxa"/>
            <w:tcBorders>
              <w:left w:val="nil"/>
            </w:tcBorders>
          </w:tcPr>
          <w:p w14:paraId="35CF09D2" w14:textId="77777777" w:rsidR="008E73A5" w:rsidRPr="0096378B" w:rsidRDefault="008E73A5" w:rsidP="00D3701E">
            <w:pPr>
              <w:spacing w:line="360" w:lineRule="auto"/>
              <w:ind w:left="567"/>
              <w:rPr>
                <w:rFonts w:ascii="Arial" w:hAnsi="Arial" w:cs="Arial"/>
              </w:rPr>
            </w:pPr>
            <w:r w:rsidRPr="0096378B">
              <w:rPr>
                <w:rFonts w:ascii="Arial" w:hAnsi="Arial" w:cs="Arial"/>
              </w:rPr>
              <w:t>Type 2 diabetes mellitus</w:t>
            </w:r>
          </w:p>
        </w:tc>
        <w:tc>
          <w:tcPr>
            <w:tcW w:w="2268" w:type="dxa"/>
          </w:tcPr>
          <w:p w14:paraId="62B88212" w14:textId="77777777" w:rsidR="008E73A5" w:rsidRPr="0096378B" w:rsidRDefault="004B69DA" w:rsidP="00D3701E">
            <w:pPr>
              <w:spacing w:line="360" w:lineRule="auto"/>
              <w:rPr>
                <w:rFonts w:ascii="Arial" w:hAnsi="Arial" w:cs="Arial"/>
              </w:rPr>
            </w:pPr>
            <w:r w:rsidRPr="0096378B">
              <w:rPr>
                <w:rFonts w:ascii="Arial" w:hAnsi="Arial" w:cs="Arial"/>
              </w:rPr>
              <w:t>23 (27.4</w:t>
            </w:r>
            <w:r w:rsidR="008E73A5" w:rsidRPr="0096378B">
              <w:rPr>
                <w:rFonts w:ascii="Arial" w:hAnsi="Arial" w:cs="Arial"/>
              </w:rPr>
              <w:t>)</w:t>
            </w:r>
          </w:p>
        </w:tc>
        <w:tc>
          <w:tcPr>
            <w:tcW w:w="2695" w:type="dxa"/>
          </w:tcPr>
          <w:p w14:paraId="5B62E300" w14:textId="703CD0C4" w:rsidR="008E73A5" w:rsidRPr="0096378B" w:rsidRDefault="00C84097" w:rsidP="00D3701E">
            <w:pPr>
              <w:spacing w:line="360" w:lineRule="auto"/>
              <w:rPr>
                <w:rFonts w:ascii="Arial" w:hAnsi="Arial" w:cs="Arial"/>
              </w:rPr>
            </w:pPr>
            <w:r>
              <w:rPr>
                <w:rFonts w:ascii="Arial" w:hAnsi="Arial" w:cs="Arial"/>
              </w:rPr>
              <w:t>0.208**</w:t>
            </w:r>
          </w:p>
        </w:tc>
        <w:tc>
          <w:tcPr>
            <w:tcW w:w="1983" w:type="dxa"/>
            <w:tcBorders>
              <w:right w:val="nil"/>
            </w:tcBorders>
          </w:tcPr>
          <w:p w14:paraId="7BAB5781" w14:textId="6B7D078B" w:rsidR="008E73A5" w:rsidRPr="0096378B" w:rsidRDefault="00C84097" w:rsidP="00D3701E">
            <w:pPr>
              <w:spacing w:line="360" w:lineRule="auto"/>
              <w:rPr>
                <w:rFonts w:ascii="Arial" w:hAnsi="Arial" w:cs="Arial"/>
              </w:rPr>
            </w:pPr>
            <w:r>
              <w:rPr>
                <w:rFonts w:ascii="Arial" w:hAnsi="Arial" w:cs="Arial"/>
              </w:rPr>
              <w:t>1.00**</w:t>
            </w:r>
          </w:p>
        </w:tc>
      </w:tr>
      <w:tr w:rsidR="008E73A5" w:rsidRPr="0096378B" w14:paraId="19195261" w14:textId="77777777" w:rsidTr="00995417">
        <w:tc>
          <w:tcPr>
            <w:tcW w:w="4253" w:type="dxa"/>
            <w:tcBorders>
              <w:left w:val="nil"/>
            </w:tcBorders>
          </w:tcPr>
          <w:p w14:paraId="43E99107" w14:textId="77777777" w:rsidR="008E73A5" w:rsidRPr="0096378B" w:rsidRDefault="008E73A5" w:rsidP="00D3701E">
            <w:pPr>
              <w:spacing w:line="360" w:lineRule="auto"/>
              <w:ind w:left="567"/>
              <w:rPr>
                <w:rFonts w:ascii="Arial" w:hAnsi="Arial" w:cs="Arial"/>
              </w:rPr>
            </w:pPr>
            <w:r w:rsidRPr="0096378B">
              <w:rPr>
                <w:rFonts w:ascii="Arial" w:hAnsi="Arial" w:cs="Arial"/>
              </w:rPr>
              <w:t>Chronic heart failure</w:t>
            </w:r>
          </w:p>
        </w:tc>
        <w:tc>
          <w:tcPr>
            <w:tcW w:w="2268" w:type="dxa"/>
          </w:tcPr>
          <w:p w14:paraId="726D89CA" w14:textId="77777777" w:rsidR="008E73A5" w:rsidRPr="0096378B" w:rsidRDefault="004B69DA" w:rsidP="00D3701E">
            <w:pPr>
              <w:spacing w:line="360" w:lineRule="auto"/>
              <w:rPr>
                <w:rFonts w:ascii="Arial" w:hAnsi="Arial" w:cs="Arial"/>
              </w:rPr>
            </w:pPr>
            <w:r w:rsidRPr="0096378B">
              <w:rPr>
                <w:rFonts w:ascii="Arial" w:hAnsi="Arial" w:cs="Arial"/>
              </w:rPr>
              <w:t>3 (3</w:t>
            </w:r>
            <w:r w:rsidR="008E73A5" w:rsidRPr="0096378B">
              <w:rPr>
                <w:rFonts w:ascii="Arial" w:hAnsi="Arial" w:cs="Arial"/>
              </w:rPr>
              <w:t>.6)</w:t>
            </w:r>
          </w:p>
        </w:tc>
        <w:tc>
          <w:tcPr>
            <w:tcW w:w="2695" w:type="dxa"/>
          </w:tcPr>
          <w:p w14:paraId="6F4BF8D3" w14:textId="560C82D5" w:rsidR="008E73A5" w:rsidRPr="0096378B" w:rsidRDefault="00C84097" w:rsidP="00D3701E">
            <w:pPr>
              <w:spacing w:line="360" w:lineRule="auto"/>
              <w:rPr>
                <w:rFonts w:ascii="Arial" w:hAnsi="Arial" w:cs="Arial"/>
              </w:rPr>
            </w:pPr>
            <w:r>
              <w:rPr>
                <w:rFonts w:ascii="Arial" w:hAnsi="Arial" w:cs="Arial"/>
              </w:rPr>
              <w:t>1.00**</w:t>
            </w:r>
          </w:p>
        </w:tc>
        <w:tc>
          <w:tcPr>
            <w:tcW w:w="1983" w:type="dxa"/>
            <w:tcBorders>
              <w:right w:val="nil"/>
            </w:tcBorders>
          </w:tcPr>
          <w:p w14:paraId="5095ACF7" w14:textId="3A2B7066" w:rsidR="008E73A5" w:rsidRPr="0096378B" w:rsidRDefault="00802044" w:rsidP="00D3701E">
            <w:pPr>
              <w:spacing w:line="360" w:lineRule="auto"/>
              <w:rPr>
                <w:rFonts w:ascii="Arial" w:hAnsi="Arial" w:cs="Arial"/>
              </w:rPr>
            </w:pPr>
            <w:r>
              <w:rPr>
                <w:rFonts w:ascii="Arial" w:hAnsi="Arial" w:cs="Arial"/>
              </w:rPr>
              <w:t>1.00**</w:t>
            </w:r>
          </w:p>
        </w:tc>
      </w:tr>
      <w:tr w:rsidR="008E73A5" w:rsidRPr="0096378B" w14:paraId="72C46C0A" w14:textId="77777777" w:rsidTr="00995417">
        <w:tc>
          <w:tcPr>
            <w:tcW w:w="4253" w:type="dxa"/>
            <w:tcBorders>
              <w:left w:val="nil"/>
            </w:tcBorders>
          </w:tcPr>
          <w:p w14:paraId="7B7A141F" w14:textId="77777777" w:rsidR="008E73A5" w:rsidRPr="0096378B" w:rsidRDefault="008E73A5" w:rsidP="00D3701E">
            <w:pPr>
              <w:spacing w:line="360" w:lineRule="auto"/>
              <w:ind w:left="567"/>
              <w:rPr>
                <w:rFonts w:ascii="Arial" w:hAnsi="Arial" w:cs="Arial"/>
              </w:rPr>
            </w:pPr>
            <w:r w:rsidRPr="0096378B">
              <w:rPr>
                <w:rFonts w:ascii="Arial" w:hAnsi="Arial" w:cs="Arial"/>
              </w:rPr>
              <w:t>Chronic renal disease</w:t>
            </w:r>
          </w:p>
        </w:tc>
        <w:tc>
          <w:tcPr>
            <w:tcW w:w="2268" w:type="dxa"/>
          </w:tcPr>
          <w:p w14:paraId="1562F502" w14:textId="77777777" w:rsidR="008E73A5" w:rsidRPr="0096378B" w:rsidRDefault="008E73A5" w:rsidP="00D3701E">
            <w:pPr>
              <w:spacing w:line="360" w:lineRule="auto"/>
              <w:rPr>
                <w:rFonts w:ascii="Arial" w:hAnsi="Arial" w:cs="Arial"/>
              </w:rPr>
            </w:pPr>
            <w:r w:rsidRPr="0096378B">
              <w:rPr>
                <w:rFonts w:ascii="Arial" w:hAnsi="Arial" w:cs="Arial"/>
              </w:rPr>
              <w:t>2 (2.4)</w:t>
            </w:r>
          </w:p>
        </w:tc>
        <w:tc>
          <w:tcPr>
            <w:tcW w:w="2695" w:type="dxa"/>
          </w:tcPr>
          <w:p w14:paraId="105DF810" w14:textId="53F370CC" w:rsidR="008E73A5" w:rsidRPr="0096378B" w:rsidRDefault="00C84097" w:rsidP="00D3701E">
            <w:pPr>
              <w:spacing w:line="360" w:lineRule="auto"/>
              <w:rPr>
                <w:rFonts w:ascii="Arial" w:hAnsi="Arial" w:cs="Arial"/>
              </w:rPr>
            </w:pPr>
            <w:r>
              <w:rPr>
                <w:rFonts w:ascii="Arial" w:hAnsi="Arial" w:cs="Arial"/>
              </w:rPr>
              <w:t>1.00**</w:t>
            </w:r>
          </w:p>
        </w:tc>
        <w:tc>
          <w:tcPr>
            <w:tcW w:w="1983" w:type="dxa"/>
            <w:tcBorders>
              <w:right w:val="nil"/>
            </w:tcBorders>
          </w:tcPr>
          <w:p w14:paraId="00024958" w14:textId="4F14544B" w:rsidR="008E73A5" w:rsidRPr="0096378B" w:rsidRDefault="00802044" w:rsidP="00D3701E">
            <w:pPr>
              <w:spacing w:line="360" w:lineRule="auto"/>
              <w:rPr>
                <w:rFonts w:ascii="Arial" w:hAnsi="Arial" w:cs="Arial"/>
              </w:rPr>
            </w:pPr>
            <w:r>
              <w:rPr>
                <w:rFonts w:ascii="Arial" w:hAnsi="Arial" w:cs="Arial"/>
              </w:rPr>
              <w:t>1.00**</w:t>
            </w:r>
          </w:p>
        </w:tc>
      </w:tr>
      <w:tr w:rsidR="008E73A5" w:rsidRPr="0096378B" w14:paraId="304599A9" w14:textId="77777777" w:rsidTr="00995417">
        <w:tc>
          <w:tcPr>
            <w:tcW w:w="4253" w:type="dxa"/>
            <w:tcBorders>
              <w:left w:val="nil"/>
            </w:tcBorders>
          </w:tcPr>
          <w:p w14:paraId="7471A8E0" w14:textId="77777777" w:rsidR="008E73A5" w:rsidRPr="0096378B" w:rsidRDefault="008E73A5" w:rsidP="00D3701E">
            <w:pPr>
              <w:spacing w:line="360" w:lineRule="auto"/>
              <w:ind w:left="567"/>
              <w:rPr>
                <w:rFonts w:ascii="Arial" w:hAnsi="Arial" w:cs="Arial"/>
              </w:rPr>
            </w:pPr>
            <w:r w:rsidRPr="0096378B">
              <w:rPr>
                <w:rFonts w:ascii="Arial" w:hAnsi="Arial" w:cs="Arial"/>
              </w:rPr>
              <w:t>Coronary heart disease</w:t>
            </w:r>
          </w:p>
        </w:tc>
        <w:tc>
          <w:tcPr>
            <w:tcW w:w="2268" w:type="dxa"/>
          </w:tcPr>
          <w:p w14:paraId="4768A112" w14:textId="77777777" w:rsidR="008E73A5" w:rsidRPr="0096378B" w:rsidRDefault="004B69DA" w:rsidP="00D3701E">
            <w:pPr>
              <w:spacing w:line="360" w:lineRule="auto"/>
              <w:rPr>
                <w:rFonts w:ascii="Arial" w:hAnsi="Arial" w:cs="Arial"/>
              </w:rPr>
            </w:pPr>
            <w:r w:rsidRPr="0096378B">
              <w:rPr>
                <w:rFonts w:ascii="Arial" w:hAnsi="Arial" w:cs="Arial"/>
              </w:rPr>
              <w:t>9 (10.7</w:t>
            </w:r>
            <w:r w:rsidR="008E73A5" w:rsidRPr="0096378B">
              <w:rPr>
                <w:rFonts w:ascii="Arial" w:hAnsi="Arial" w:cs="Arial"/>
              </w:rPr>
              <w:t>)</w:t>
            </w:r>
          </w:p>
        </w:tc>
        <w:tc>
          <w:tcPr>
            <w:tcW w:w="2695" w:type="dxa"/>
          </w:tcPr>
          <w:p w14:paraId="13F80795" w14:textId="0129AD58" w:rsidR="008E73A5" w:rsidRPr="0096378B" w:rsidRDefault="00C84097" w:rsidP="00D3701E">
            <w:pPr>
              <w:spacing w:line="360" w:lineRule="auto"/>
              <w:rPr>
                <w:rFonts w:ascii="Arial" w:hAnsi="Arial" w:cs="Arial"/>
              </w:rPr>
            </w:pPr>
            <w:r>
              <w:rPr>
                <w:rFonts w:ascii="Arial" w:hAnsi="Arial" w:cs="Arial"/>
              </w:rPr>
              <w:t>1.00**</w:t>
            </w:r>
          </w:p>
        </w:tc>
        <w:tc>
          <w:tcPr>
            <w:tcW w:w="1983" w:type="dxa"/>
            <w:tcBorders>
              <w:right w:val="nil"/>
            </w:tcBorders>
          </w:tcPr>
          <w:p w14:paraId="2D47A304" w14:textId="427C1352" w:rsidR="008E73A5" w:rsidRPr="0096378B" w:rsidRDefault="00802044" w:rsidP="00D3701E">
            <w:pPr>
              <w:spacing w:line="360" w:lineRule="auto"/>
              <w:rPr>
                <w:rFonts w:ascii="Arial" w:hAnsi="Arial" w:cs="Arial"/>
              </w:rPr>
            </w:pPr>
            <w:r>
              <w:rPr>
                <w:rFonts w:ascii="Arial" w:hAnsi="Arial" w:cs="Arial"/>
              </w:rPr>
              <w:t>0.798**</w:t>
            </w:r>
          </w:p>
        </w:tc>
      </w:tr>
      <w:tr w:rsidR="008E73A5" w:rsidRPr="0096378B" w14:paraId="267C151A" w14:textId="77777777" w:rsidTr="00995417">
        <w:tc>
          <w:tcPr>
            <w:tcW w:w="4253" w:type="dxa"/>
            <w:tcBorders>
              <w:left w:val="nil"/>
            </w:tcBorders>
          </w:tcPr>
          <w:p w14:paraId="7924ADA0" w14:textId="77777777" w:rsidR="008E73A5" w:rsidRPr="0096378B" w:rsidRDefault="008E73A5" w:rsidP="00D3701E">
            <w:pPr>
              <w:spacing w:line="360" w:lineRule="auto"/>
              <w:ind w:left="567"/>
              <w:rPr>
                <w:rFonts w:ascii="Arial" w:hAnsi="Arial" w:cs="Arial"/>
              </w:rPr>
            </w:pPr>
            <w:r w:rsidRPr="0096378B">
              <w:rPr>
                <w:rFonts w:ascii="Arial" w:hAnsi="Arial" w:cs="Arial"/>
              </w:rPr>
              <w:t>Arterial hypertension</w:t>
            </w:r>
          </w:p>
        </w:tc>
        <w:tc>
          <w:tcPr>
            <w:tcW w:w="2268" w:type="dxa"/>
          </w:tcPr>
          <w:p w14:paraId="0F25CD09" w14:textId="77777777" w:rsidR="008E73A5" w:rsidRPr="0096378B" w:rsidRDefault="008E73A5" w:rsidP="00D3701E">
            <w:pPr>
              <w:spacing w:line="360" w:lineRule="auto"/>
              <w:rPr>
                <w:rFonts w:ascii="Arial" w:hAnsi="Arial" w:cs="Arial"/>
              </w:rPr>
            </w:pPr>
            <w:r w:rsidRPr="0096378B">
              <w:rPr>
                <w:rFonts w:ascii="Arial" w:hAnsi="Arial" w:cs="Arial"/>
              </w:rPr>
              <w:t>28 (33.3)</w:t>
            </w:r>
          </w:p>
        </w:tc>
        <w:tc>
          <w:tcPr>
            <w:tcW w:w="2695" w:type="dxa"/>
          </w:tcPr>
          <w:p w14:paraId="38379A20" w14:textId="4CFBA2CA" w:rsidR="008E73A5" w:rsidRPr="0096378B" w:rsidRDefault="00C84097" w:rsidP="00D3701E">
            <w:pPr>
              <w:spacing w:line="360" w:lineRule="auto"/>
              <w:rPr>
                <w:rFonts w:ascii="Arial" w:hAnsi="Arial" w:cs="Arial"/>
              </w:rPr>
            </w:pPr>
            <w:r>
              <w:rPr>
                <w:rFonts w:ascii="Arial" w:hAnsi="Arial" w:cs="Arial"/>
              </w:rPr>
              <w:t>0.258**</w:t>
            </w:r>
          </w:p>
        </w:tc>
        <w:tc>
          <w:tcPr>
            <w:tcW w:w="1983" w:type="dxa"/>
            <w:tcBorders>
              <w:right w:val="nil"/>
            </w:tcBorders>
          </w:tcPr>
          <w:p w14:paraId="48209EE2" w14:textId="49D6B9CF" w:rsidR="008E73A5" w:rsidRPr="0096378B" w:rsidRDefault="00A554C9" w:rsidP="00D3701E">
            <w:pPr>
              <w:spacing w:line="360" w:lineRule="auto"/>
              <w:rPr>
                <w:rFonts w:ascii="Arial" w:hAnsi="Arial" w:cs="Arial"/>
              </w:rPr>
            </w:pPr>
            <w:r w:rsidRPr="0096378B">
              <w:rPr>
                <w:rFonts w:ascii="Arial" w:hAnsi="Arial" w:cs="Arial"/>
              </w:rPr>
              <w:t>0.</w:t>
            </w:r>
            <w:r w:rsidR="00802044">
              <w:rPr>
                <w:rFonts w:ascii="Arial" w:hAnsi="Arial" w:cs="Arial"/>
              </w:rPr>
              <w:t>162**</w:t>
            </w:r>
          </w:p>
        </w:tc>
      </w:tr>
      <w:tr w:rsidR="008E73A5" w:rsidRPr="0096378B" w14:paraId="51A39E5F" w14:textId="77777777" w:rsidTr="00995417">
        <w:tc>
          <w:tcPr>
            <w:tcW w:w="4253" w:type="dxa"/>
            <w:tcBorders>
              <w:left w:val="nil"/>
            </w:tcBorders>
          </w:tcPr>
          <w:p w14:paraId="0142477D" w14:textId="77777777" w:rsidR="008E73A5" w:rsidRPr="0096378B" w:rsidRDefault="008E73A5" w:rsidP="00D3701E">
            <w:pPr>
              <w:spacing w:line="360" w:lineRule="auto"/>
              <w:ind w:left="567"/>
              <w:rPr>
                <w:rFonts w:ascii="Arial" w:hAnsi="Arial" w:cs="Arial"/>
              </w:rPr>
            </w:pPr>
            <w:r w:rsidRPr="0096378B">
              <w:rPr>
                <w:rFonts w:ascii="Arial" w:hAnsi="Arial" w:cs="Arial"/>
              </w:rPr>
              <w:t>Cerebrovascular disease</w:t>
            </w:r>
          </w:p>
        </w:tc>
        <w:tc>
          <w:tcPr>
            <w:tcW w:w="2268" w:type="dxa"/>
          </w:tcPr>
          <w:p w14:paraId="66BD2CFF" w14:textId="77777777" w:rsidR="008E73A5" w:rsidRPr="0096378B" w:rsidRDefault="008E73A5" w:rsidP="00D3701E">
            <w:pPr>
              <w:spacing w:line="360" w:lineRule="auto"/>
              <w:rPr>
                <w:rFonts w:ascii="Arial" w:hAnsi="Arial" w:cs="Arial"/>
              </w:rPr>
            </w:pPr>
            <w:r w:rsidRPr="0096378B">
              <w:rPr>
                <w:rFonts w:ascii="Arial" w:hAnsi="Arial" w:cs="Arial"/>
              </w:rPr>
              <w:t>4 (4.8)</w:t>
            </w:r>
          </w:p>
        </w:tc>
        <w:tc>
          <w:tcPr>
            <w:tcW w:w="2695" w:type="dxa"/>
          </w:tcPr>
          <w:p w14:paraId="02742163" w14:textId="3D8BAE10" w:rsidR="008E73A5" w:rsidRPr="0096378B" w:rsidRDefault="00565885" w:rsidP="00D3701E">
            <w:pPr>
              <w:spacing w:line="360" w:lineRule="auto"/>
              <w:rPr>
                <w:rFonts w:ascii="Arial" w:hAnsi="Arial" w:cs="Arial"/>
              </w:rPr>
            </w:pPr>
            <w:r>
              <w:rPr>
                <w:rFonts w:ascii="Arial" w:hAnsi="Arial" w:cs="Arial"/>
              </w:rPr>
              <w:t>1.00**</w:t>
            </w:r>
          </w:p>
        </w:tc>
        <w:tc>
          <w:tcPr>
            <w:tcW w:w="1983" w:type="dxa"/>
            <w:tcBorders>
              <w:right w:val="nil"/>
            </w:tcBorders>
          </w:tcPr>
          <w:p w14:paraId="3C317D60" w14:textId="47AF2176" w:rsidR="008E73A5" w:rsidRPr="0096378B" w:rsidRDefault="00802044" w:rsidP="00D3701E">
            <w:pPr>
              <w:spacing w:line="360" w:lineRule="auto"/>
              <w:rPr>
                <w:rFonts w:ascii="Arial" w:hAnsi="Arial" w:cs="Arial"/>
              </w:rPr>
            </w:pPr>
            <w:r>
              <w:rPr>
                <w:rFonts w:ascii="Arial" w:hAnsi="Arial" w:cs="Arial"/>
              </w:rPr>
              <w:t>0.608**</w:t>
            </w:r>
          </w:p>
        </w:tc>
      </w:tr>
      <w:tr w:rsidR="00433C82" w:rsidRPr="0096378B" w14:paraId="30DF6BAA" w14:textId="77777777" w:rsidTr="00995417">
        <w:tc>
          <w:tcPr>
            <w:tcW w:w="4253" w:type="dxa"/>
            <w:tcBorders>
              <w:left w:val="nil"/>
            </w:tcBorders>
          </w:tcPr>
          <w:p w14:paraId="7360E0FE" w14:textId="4CD4DFE3" w:rsidR="00433C82" w:rsidRPr="0096378B" w:rsidRDefault="00433C82" w:rsidP="00D3701E">
            <w:pPr>
              <w:spacing w:line="360" w:lineRule="auto"/>
              <w:ind w:left="567"/>
              <w:rPr>
                <w:rFonts w:ascii="Arial" w:hAnsi="Arial" w:cs="Arial"/>
              </w:rPr>
            </w:pPr>
            <w:r w:rsidRPr="0096378B">
              <w:rPr>
                <w:rFonts w:ascii="Arial" w:hAnsi="Arial" w:cs="Arial"/>
              </w:rPr>
              <w:t>Atrial fibrillation</w:t>
            </w:r>
          </w:p>
        </w:tc>
        <w:tc>
          <w:tcPr>
            <w:tcW w:w="2268" w:type="dxa"/>
          </w:tcPr>
          <w:p w14:paraId="66A4684E" w14:textId="36136C06" w:rsidR="00433C82" w:rsidRPr="0096378B" w:rsidRDefault="00433C82" w:rsidP="00D3701E">
            <w:pPr>
              <w:spacing w:line="360" w:lineRule="auto"/>
              <w:rPr>
                <w:rFonts w:ascii="Arial" w:hAnsi="Arial" w:cs="Arial"/>
              </w:rPr>
            </w:pPr>
            <w:r w:rsidRPr="0096378B">
              <w:rPr>
                <w:rFonts w:ascii="Arial" w:hAnsi="Arial" w:cs="Arial"/>
              </w:rPr>
              <w:t>3 (3.6)</w:t>
            </w:r>
          </w:p>
        </w:tc>
        <w:tc>
          <w:tcPr>
            <w:tcW w:w="2695" w:type="dxa"/>
          </w:tcPr>
          <w:p w14:paraId="4C42783D" w14:textId="770FB04F" w:rsidR="00433C82" w:rsidRPr="0096378B" w:rsidRDefault="00C84097" w:rsidP="00D3701E">
            <w:pPr>
              <w:spacing w:line="360" w:lineRule="auto"/>
              <w:rPr>
                <w:rFonts w:ascii="Arial" w:hAnsi="Arial" w:cs="Arial"/>
              </w:rPr>
            </w:pPr>
            <w:r>
              <w:rPr>
                <w:rFonts w:ascii="Arial" w:hAnsi="Arial" w:cs="Arial"/>
              </w:rPr>
              <w:t>0.556**</w:t>
            </w:r>
          </w:p>
        </w:tc>
        <w:tc>
          <w:tcPr>
            <w:tcW w:w="1983" w:type="dxa"/>
            <w:tcBorders>
              <w:right w:val="nil"/>
            </w:tcBorders>
          </w:tcPr>
          <w:p w14:paraId="2D0B9853" w14:textId="2E4AB994" w:rsidR="00433C82" w:rsidRPr="0096378B" w:rsidRDefault="00433C82" w:rsidP="00D3701E">
            <w:pPr>
              <w:spacing w:line="360" w:lineRule="auto"/>
              <w:rPr>
                <w:rFonts w:ascii="Arial" w:hAnsi="Arial" w:cs="Arial"/>
              </w:rPr>
            </w:pPr>
            <w:r w:rsidRPr="0096378B">
              <w:rPr>
                <w:rFonts w:ascii="Arial" w:hAnsi="Arial" w:cs="Arial"/>
              </w:rPr>
              <w:t>1.00</w:t>
            </w:r>
            <w:r w:rsidR="00802044">
              <w:rPr>
                <w:rFonts w:ascii="Arial" w:hAnsi="Arial" w:cs="Arial"/>
              </w:rPr>
              <w:t>**</w:t>
            </w:r>
          </w:p>
        </w:tc>
      </w:tr>
      <w:tr w:rsidR="008E73A5" w:rsidRPr="0096378B" w14:paraId="74AD6CDF" w14:textId="77777777" w:rsidTr="00995417">
        <w:tc>
          <w:tcPr>
            <w:tcW w:w="4253" w:type="dxa"/>
            <w:tcBorders>
              <w:left w:val="nil"/>
            </w:tcBorders>
          </w:tcPr>
          <w:p w14:paraId="0CFF92D5" w14:textId="77777777" w:rsidR="008E73A5" w:rsidRPr="0096378B" w:rsidRDefault="008E73A5" w:rsidP="00D3701E">
            <w:pPr>
              <w:spacing w:line="360" w:lineRule="auto"/>
              <w:ind w:left="567"/>
              <w:rPr>
                <w:rFonts w:ascii="Arial" w:hAnsi="Arial" w:cs="Arial"/>
              </w:rPr>
            </w:pPr>
            <w:r w:rsidRPr="0096378B">
              <w:rPr>
                <w:rFonts w:ascii="Arial" w:hAnsi="Arial" w:cs="Arial"/>
              </w:rPr>
              <w:t>COPD</w:t>
            </w:r>
          </w:p>
        </w:tc>
        <w:tc>
          <w:tcPr>
            <w:tcW w:w="2268" w:type="dxa"/>
          </w:tcPr>
          <w:p w14:paraId="43B0B392" w14:textId="77777777" w:rsidR="008E73A5" w:rsidRPr="0096378B" w:rsidRDefault="008E73A5" w:rsidP="00D3701E">
            <w:pPr>
              <w:spacing w:line="360" w:lineRule="auto"/>
              <w:rPr>
                <w:rFonts w:ascii="Arial" w:hAnsi="Arial" w:cs="Arial"/>
              </w:rPr>
            </w:pPr>
            <w:r w:rsidRPr="0096378B">
              <w:rPr>
                <w:rFonts w:ascii="Arial" w:hAnsi="Arial" w:cs="Arial"/>
              </w:rPr>
              <w:t>4 (4.8)</w:t>
            </w:r>
          </w:p>
        </w:tc>
        <w:tc>
          <w:tcPr>
            <w:tcW w:w="2695" w:type="dxa"/>
          </w:tcPr>
          <w:p w14:paraId="6CE5B8BC" w14:textId="05DD7567" w:rsidR="008E73A5" w:rsidRPr="0096378B" w:rsidRDefault="00C84097" w:rsidP="00D3701E">
            <w:pPr>
              <w:spacing w:line="360" w:lineRule="auto"/>
              <w:rPr>
                <w:rFonts w:ascii="Arial" w:hAnsi="Arial" w:cs="Arial"/>
              </w:rPr>
            </w:pPr>
            <w:r>
              <w:rPr>
                <w:rFonts w:ascii="Arial" w:hAnsi="Arial" w:cs="Arial"/>
              </w:rPr>
              <w:t>1.00**</w:t>
            </w:r>
          </w:p>
        </w:tc>
        <w:tc>
          <w:tcPr>
            <w:tcW w:w="1983" w:type="dxa"/>
            <w:tcBorders>
              <w:right w:val="nil"/>
            </w:tcBorders>
          </w:tcPr>
          <w:p w14:paraId="43ECF630" w14:textId="3B49B36B" w:rsidR="008E73A5" w:rsidRPr="0096378B" w:rsidRDefault="00802044" w:rsidP="00D3701E">
            <w:pPr>
              <w:spacing w:line="360" w:lineRule="auto"/>
              <w:rPr>
                <w:rFonts w:ascii="Arial" w:hAnsi="Arial" w:cs="Arial"/>
              </w:rPr>
            </w:pPr>
            <w:r>
              <w:rPr>
                <w:rFonts w:ascii="Arial" w:hAnsi="Arial" w:cs="Arial"/>
              </w:rPr>
              <w:t>1.00**</w:t>
            </w:r>
          </w:p>
        </w:tc>
      </w:tr>
      <w:tr w:rsidR="008E73A5" w:rsidRPr="0096378B" w14:paraId="203459DA" w14:textId="77777777" w:rsidTr="00995417">
        <w:tc>
          <w:tcPr>
            <w:tcW w:w="4253" w:type="dxa"/>
            <w:tcBorders>
              <w:left w:val="nil"/>
            </w:tcBorders>
          </w:tcPr>
          <w:p w14:paraId="5D54B654" w14:textId="77777777" w:rsidR="008E73A5" w:rsidRPr="0096378B" w:rsidRDefault="008E73A5" w:rsidP="00D3701E">
            <w:pPr>
              <w:spacing w:line="360" w:lineRule="auto"/>
              <w:ind w:left="567"/>
              <w:rPr>
                <w:rFonts w:ascii="Arial" w:hAnsi="Arial" w:cs="Arial"/>
              </w:rPr>
            </w:pPr>
            <w:r w:rsidRPr="0096378B">
              <w:rPr>
                <w:rFonts w:ascii="Arial" w:hAnsi="Arial" w:cs="Arial"/>
              </w:rPr>
              <w:t>Dyslipidemia</w:t>
            </w:r>
          </w:p>
        </w:tc>
        <w:tc>
          <w:tcPr>
            <w:tcW w:w="2268" w:type="dxa"/>
          </w:tcPr>
          <w:p w14:paraId="15E3AB5B" w14:textId="77777777" w:rsidR="008E73A5" w:rsidRPr="0096378B" w:rsidRDefault="00F2453E" w:rsidP="00D3701E">
            <w:pPr>
              <w:spacing w:line="360" w:lineRule="auto"/>
              <w:rPr>
                <w:rFonts w:ascii="Arial" w:hAnsi="Arial" w:cs="Arial"/>
              </w:rPr>
            </w:pPr>
            <w:r w:rsidRPr="0096378B">
              <w:rPr>
                <w:rFonts w:ascii="Arial" w:hAnsi="Arial" w:cs="Arial"/>
              </w:rPr>
              <w:t>19 (22.6</w:t>
            </w:r>
            <w:r w:rsidR="008E73A5" w:rsidRPr="0096378B">
              <w:rPr>
                <w:rFonts w:ascii="Arial" w:hAnsi="Arial" w:cs="Arial"/>
              </w:rPr>
              <w:t>)</w:t>
            </w:r>
          </w:p>
        </w:tc>
        <w:tc>
          <w:tcPr>
            <w:tcW w:w="2695" w:type="dxa"/>
          </w:tcPr>
          <w:p w14:paraId="5A3178AE" w14:textId="3B949F20" w:rsidR="008E73A5" w:rsidRPr="0096378B" w:rsidRDefault="00C84097" w:rsidP="00D3701E">
            <w:pPr>
              <w:spacing w:line="360" w:lineRule="auto"/>
              <w:rPr>
                <w:rFonts w:ascii="Arial" w:hAnsi="Arial" w:cs="Arial"/>
              </w:rPr>
            </w:pPr>
            <w:r>
              <w:rPr>
                <w:rFonts w:ascii="Arial" w:hAnsi="Arial" w:cs="Arial"/>
              </w:rPr>
              <w:t>1.00**</w:t>
            </w:r>
          </w:p>
        </w:tc>
        <w:tc>
          <w:tcPr>
            <w:tcW w:w="1983" w:type="dxa"/>
            <w:tcBorders>
              <w:right w:val="nil"/>
            </w:tcBorders>
          </w:tcPr>
          <w:p w14:paraId="36EF9503" w14:textId="5ACADC06" w:rsidR="008E73A5" w:rsidRPr="0096378B" w:rsidRDefault="00802044" w:rsidP="00D3701E">
            <w:pPr>
              <w:spacing w:line="360" w:lineRule="auto"/>
              <w:rPr>
                <w:rFonts w:ascii="Arial" w:hAnsi="Arial" w:cs="Arial"/>
              </w:rPr>
            </w:pPr>
            <w:r>
              <w:rPr>
                <w:rFonts w:ascii="Arial" w:hAnsi="Arial" w:cs="Arial"/>
              </w:rPr>
              <w:t>0.410**</w:t>
            </w:r>
          </w:p>
        </w:tc>
      </w:tr>
      <w:tr w:rsidR="008E73A5" w:rsidRPr="0096378B" w14:paraId="0956776B" w14:textId="77777777" w:rsidTr="00995417">
        <w:tc>
          <w:tcPr>
            <w:tcW w:w="4253" w:type="dxa"/>
            <w:tcBorders>
              <w:left w:val="nil"/>
            </w:tcBorders>
          </w:tcPr>
          <w:p w14:paraId="1367B7CC" w14:textId="77777777" w:rsidR="008E73A5" w:rsidRPr="0096378B" w:rsidRDefault="008E73A5" w:rsidP="00D3701E">
            <w:pPr>
              <w:spacing w:line="360" w:lineRule="auto"/>
              <w:ind w:left="567"/>
              <w:rPr>
                <w:rFonts w:ascii="Arial" w:hAnsi="Arial" w:cs="Arial"/>
              </w:rPr>
            </w:pPr>
            <w:r w:rsidRPr="0096378B">
              <w:rPr>
                <w:rFonts w:ascii="Arial" w:hAnsi="Arial" w:cs="Arial"/>
              </w:rPr>
              <w:t>Hypothyroidism</w:t>
            </w:r>
          </w:p>
        </w:tc>
        <w:tc>
          <w:tcPr>
            <w:tcW w:w="2268" w:type="dxa"/>
          </w:tcPr>
          <w:p w14:paraId="0D02B80C" w14:textId="77777777" w:rsidR="008E73A5" w:rsidRPr="0096378B" w:rsidRDefault="008E73A5" w:rsidP="00D3701E">
            <w:pPr>
              <w:spacing w:line="360" w:lineRule="auto"/>
              <w:rPr>
                <w:rFonts w:ascii="Arial" w:hAnsi="Arial" w:cs="Arial"/>
              </w:rPr>
            </w:pPr>
            <w:r w:rsidRPr="0096378B">
              <w:rPr>
                <w:rFonts w:ascii="Arial" w:hAnsi="Arial" w:cs="Arial"/>
              </w:rPr>
              <w:t>9 (10.7)</w:t>
            </w:r>
          </w:p>
        </w:tc>
        <w:tc>
          <w:tcPr>
            <w:tcW w:w="2695" w:type="dxa"/>
          </w:tcPr>
          <w:p w14:paraId="3C5B5AE8" w14:textId="2E564644" w:rsidR="008E73A5" w:rsidRPr="0096378B" w:rsidRDefault="00C84097" w:rsidP="00D3701E">
            <w:pPr>
              <w:spacing w:line="360" w:lineRule="auto"/>
              <w:rPr>
                <w:rFonts w:ascii="Arial" w:hAnsi="Arial" w:cs="Arial"/>
              </w:rPr>
            </w:pPr>
            <w:r>
              <w:rPr>
                <w:rFonts w:ascii="Arial" w:hAnsi="Arial" w:cs="Arial"/>
              </w:rPr>
              <w:t>1.00**</w:t>
            </w:r>
          </w:p>
        </w:tc>
        <w:tc>
          <w:tcPr>
            <w:tcW w:w="1983" w:type="dxa"/>
            <w:tcBorders>
              <w:right w:val="nil"/>
            </w:tcBorders>
          </w:tcPr>
          <w:p w14:paraId="17BB591D" w14:textId="616F2B95" w:rsidR="008E73A5" w:rsidRPr="0096378B" w:rsidRDefault="00802044" w:rsidP="00D3701E">
            <w:pPr>
              <w:spacing w:line="360" w:lineRule="auto"/>
              <w:rPr>
                <w:rFonts w:ascii="Arial" w:hAnsi="Arial" w:cs="Arial"/>
                <w:lang w:val="el-GR"/>
              </w:rPr>
            </w:pPr>
            <w:r>
              <w:rPr>
                <w:rFonts w:ascii="Arial" w:hAnsi="Arial" w:cs="Arial"/>
              </w:rPr>
              <w:t>0.668**</w:t>
            </w:r>
          </w:p>
        </w:tc>
      </w:tr>
      <w:tr w:rsidR="008E73A5" w:rsidRPr="0096378B" w14:paraId="340C1DF5" w14:textId="77777777" w:rsidTr="00995417">
        <w:tc>
          <w:tcPr>
            <w:tcW w:w="4253" w:type="dxa"/>
            <w:tcBorders>
              <w:left w:val="nil"/>
            </w:tcBorders>
          </w:tcPr>
          <w:p w14:paraId="552FFB18" w14:textId="3F30F36B" w:rsidR="008E73A5" w:rsidRPr="0096378B" w:rsidRDefault="008E73A5" w:rsidP="00D3701E">
            <w:pPr>
              <w:spacing w:line="360" w:lineRule="auto"/>
              <w:rPr>
                <w:rFonts w:ascii="Arial" w:hAnsi="Arial" w:cs="Arial"/>
              </w:rPr>
            </w:pPr>
            <w:r w:rsidRPr="0096378B">
              <w:rPr>
                <w:rFonts w:ascii="Arial" w:hAnsi="Arial" w:cs="Arial"/>
              </w:rPr>
              <w:t xml:space="preserve">Laboratory values, </w:t>
            </w:r>
            <w:r w:rsidR="00D3701E" w:rsidRPr="0096378B">
              <w:rPr>
                <w:rFonts w:ascii="Arial" w:hAnsi="Arial" w:cs="Arial"/>
              </w:rPr>
              <w:t>mean (SD)</w:t>
            </w:r>
          </w:p>
        </w:tc>
        <w:tc>
          <w:tcPr>
            <w:tcW w:w="2268" w:type="dxa"/>
          </w:tcPr>
          <w:p w14:paraId="2CC09C8A" w14:textId="77777777" w:rsidR="008E73A5" w:rsidRPr="0096378B" w:rsidRDefault="008E73A5" w:rsidP="00D3701E">
            <w:pPr>
              <w:spacing w:line="360" w:lineRule="auto"/>
              <w:rPr>
                <w:rFonts w:ascii="Arial" w:hAnsi="Arial" w:cs="Arial"/>
              </w:rPr>
            </w:pPr>
          </w:p>
        </w:tc>
        <w:tc>
          <w:tcPr>
            <w:tcW w:w="2695" w:type="dxa"/>
          </w:tcPr>
          <w:p w14:paraId="74422548" w14:textId="77777777" w:rsidR="008E73A5" w:rsidRPr="0096378B" w:rsidRDefault="008E73A5" w:rsidP="00D3701E">
            <w:pPr>
              <w:spacing w:line="360" w:lineRule="auto"/>
              <w:rPr>
                <w:rFonts w:ascii="Arial" w:hAnsi="Arial" w:cs="Arial"/>
              </w:rPr>
            </w:pPr>
          </w:p>
        </w:tc>
        <w:tc>
          <w:tcPr>
            <w:tcW w:w="1983" w:type="dxa"/>
            <w:tcBorders>
              <w:right w:val="nil"/>
            </w:tcBorders>
          </w:tcPr>
          <w:p w14:paraId="289D427A" w14:textId="77777777" w:rsidR="008E73A5" w:rsidRPr="0096378B" w:rsidRDefault="008E73A5" w:rsidP="00D3701E">
            <w:pPr>
              <w:spacing w:line="360" w:lineRule="auto"/>
              <w:rPr>
                <w:rFonts w:ascii="Arial" w:hAnsi="Arial" w:cs="Arial"/>
              </w:rPr>
            </w:pPr>
          </w:p>
        </w:tc>
      </w:tr>
      <w:tr w:rsidR="008E73A5" w:rsidRPr="0096378B" w14:paraId="6F221BF4" w14:textId="77777777" w:rsidTr="00995417">
        <w:tc>
          <w:tcPr>
            <w:tcW w:w="4253" w:type="dxa"/>
            <w:tcBorders>
              <w:left w:val="nil"/>
            </w:tcBorders>
          </w:tcPr>
          <w:p w14:paraId="4FE61F76" w14:textId="77777777" w:rsidR="008E73A5" w:rsidRPr="0096378B" w:rsidRDefault="008E73A5" w:rsidP="00D3701E">
            <w:pPr>
              <w:spacing w:line="360" w:lineRule="auto"/>
              <w:ind w:left="720"/>
              <w:rPr>
                <w:rFonts w:ascii="Arial" w:hAnsi="Arial" w:cs="Arial"/>
              </w:rPr>
            </w:pPr>
            <w:r w:rsidRPr="0096378B">
              <w:rPr>
                <w:rFonts w:ascii="Arial" w:hAnsi="Arial" w:cs="Arial"/>
              </w:rPr>
              <w:t>Absolute neutrophil count, /mm</w:t>
            </w:r>
            <w:r w:rsidRPr="0096378B">
              <w:rPr>
                <w:rFonts w:ascii="Arial" w:hAnsi="Arial" w:cs="Arial"/>
                <w:vertAlign w:val="superscript"/>
              </w:rPr>
              <w:t>3</w:t>
            </w:r>
          </w:p>
        </w:tc>
        <w:tc>
          <w:tcPr>
            <w:tcW w:w="2268" w:type="dxa"/>
          </w:tcPr>
          <w:p w14:paraId="415C5544" w14:textId="312B866A" w:rsidR="008E73A5" w:rsidRPr="0096378B" w:rsidRDefault="00D3701E" w:rsidP="00D3701E">
            <w:pPr>
              <w:spacing w:line="360" w:lineRule="auto"/>
              <w:rPr>
                <w:rFonts w:ascii="Arial" w:hAnsi="Arial" w:cs="Arial"/>
              </w:rPr>
            </w:pPr>
            <w:r>
              <w:rPr>
                <w:rFonts w:ascii="Arial" w:hAnsi="Arial" w:cs="Arial"/>
              </w:rPr>
              <w:t>8561.6 (4726.6)</w:t>
            </w:r>
          </w:p>
        </w:tc>
        <w:tc>
          <w:tcPr>
            <w:tcW w:w="2695" w:type="dxa"/>
          </w:tcPr>
          <w:p w14:paraId="0E3FFC08" w14:textId="085F033B" w:rsidR="008E73A5" w:rsidRPr="0096378B" w:rsidRDefault="00C84097" w:rsidP="00D3701E">
            <w:pPr>
              <w:spacing w:line="360" w:lineRule="auto"/>
              <w:rPr>
                <w:rFonts w:ascii="Arial" w:hAnsi="Arial" w:cs="Arial"/>
              </w:rPr>
            </w:pPr>
            <w:r>
              <w:rPr>
                <w:rFonts w:ascii="Arial" w:hAnsi="Arial" w:cs="Arial"/>
              </w:rPr>
              <w:t>0.996</w:t>
            </w:r>
            <w:r w:rsidR="00565885">
              <w:rPr>
                <w:rFonts w:ascii="Arial" w:hAnsi="Arial" w:cs="Arial"/>
              </w:rPr>
              <w:t>*</w:t>
            </w:r>
          </w:p>
        </w:tc>
        <w:tc>
          <w:tcPr>
            <w:tcW w:w="1983" w:type="dxa"/>
            <w:tcBorders>
              <w:right w:val="nil"/>
            </w:tcBorders>
          </w:tcPr>
          <w:p w14:paraId="47B468B7" w14:textId="7015687D" w:rsidR="008E73A5" w:rsidRPr="0096378B" w:rsidRDefault="00565885" w:rsidP="00D3701E">
            <w:pPr>
              <w:spacing w:line="360" w:lineRule="auto"/>
              <w:rPr>
                <w:rFonts w:ascii="Arial" w:hAnsi="Arial" w:cs="Arial"/>
              </w:rPr>
            </w:pPr>
            <w:r>
              <w:rPr>
                <w:rFonts w:ascii="Arial" w:hAnsi="Arial" w:cs="Arial"/>
              </w:rPr>
              <w:t>1.00*</w:t>
            </w:r>
          </w:p>
        </w:tc>
      </w:tr>
      <w:tr w:rsidR="008E73A5" w:rsidRPr="0096378B" w14:paraId="57B07E25" w14:textId="77777777" w:rsidTr="00995417">
        <w:tc>
          <w:tcPr>
            <w:tcW w:w="4253" w:type="dxa"/>
            <w:tcBorders>
              <w:left w:val="nil"/>
            </w:tcBorders>
          </w:tcPr>
          <w:p w14:paraId="0A9759ED" w14:textId="77777777" w:rsidR="008E73A5" w:rsidRPr="0096378B" w:rsidRDefault="008E73A5" w:rsidP="00D3701E">
            <w:pPr>
              <w:spacing w:line="360" w:lineRule="auto"/>
              <w:ind w:left="720"/>
              <w:rPr>
                <w:rFonts w:ascii="Arial" w:hAnsi="Arial" w:cs="Arial"/>
              </w:rPr>
            </w:pPr>
            <w:r w:rsidRPr="0096378B">
              <w:rPr>
                <w:rFonts w:ascii="Arial" w:hAnsi="Arial" w:cs="Arial"/>
              </w:rPr>
              <w:t>Absolute lymphocyte count, /mm</w:t>
            </w:r>
            <w:r w:rsidRPr="0096378B">
              <w:rPr>
                <w:rFonts w:ascii="Arial" w:hAnsi="Arial" w:cs="Arial"/>
                <w:vertAlign w:val="superscript"/>
              </w:rPr>
              <w:t>3</w:t>
            </w:r>
          </w:p>
        </w:tc>
        <w:tc>
          <w:tcPr>
            <w:tcW w:w="2268" w:type="dxa"/>
          </w:tcPr>
          <w:p w14:paraId="1ADE981C" w14:textId="30B51F7B" w:rsidR="008E73A5" w:rsidRPr="0096378B" w:rsidRDefault="00D3701E" w:rsidP="00D3701E">
            <w:pPr>
              <w:spacing w:line="360" w:lineRule="auto"/>
              <w:rPr>
                <w:rFonts w:ascii="Arial" w:hAnsi="Arial" w:cs="Arial"/>
              </w:rPr>
            </w:pPr>
            <w:r>
              <w:rPr>
                <w:rFonts w:ascii="Arial" w:hAnsi="Arial" w:cs="Arial"/>
              </w:rPr>
              <w:t>894.8 (633.1)</w:t>
            </w:r>
          </w:p>
        </w:tc>
        <w:tc>
          <w:tcPr>
            <w:tcW w:w="2695" w:type="dxa"/>
          </w:tcPr>
          <w:p w14:paraId="687E1AF3" w14:textId="119C7471" w:rsidR="008E73A5" w:rsidRPr="0096378B" w:rsidRDefault="00565885" w:rsidP="00D3701E">
            <w:pPr>
              <w:spacing w:line="360" w:lineRule="auto"/>
              <w:rPr>
                <w:rFonts w:ascii="Arial" w:hAnsi="Arial" w:cs="Arial"/>
              </w:rPr>
            </w:pPr>
            <w:r>
              <w:rPr>
                <w:rFonts w:ascii="Arial" w:hAnsi="Arial" w:cs="Arial"/>
              </w:rPr>
              <w:t>1.00*</w:t>
            </w:r>
          </w:p>
        </w:tc>
        <w:tc>
          <w:tcPr>
            <w:tcW w:w="1983" w:type="dxa"/>
            <w:tcBorders>
              <w:right w:val="nil"/>
            </w:tcBorders>
          </w:tcPr>
          <w:p w14:paraId="48DCBFA2" w14:textId="3CA2A6A0" w:rsidR="008E73A5" w:rsidRPr="0096378B" w:rsidRDefault="00565885" w:rsidP="00D3701E">
            <w:pPr>
              <w:spacing w:line="360" w:lineRule="auto"/>
              <w:rPr>
                <w:rFonts w:ascii="Arial" w:hAnsi="Arial" w:cs="Arial"/>
              </w:rPr>
            </w:pPr>
            <w:r>
              <w:rPr>
                <w:rFonts w:ascii="Arial" w:hAnsi="Arial" w:cs="Arial"/>
              </w:rPr>
              <w:t>1.00*</w:t>
            </w:r>
          </w:p>
        </w:tc>
      </w:tr>
      <w:tr w:rsidR="008E73A5" w:rsidRPr="0096378B" w14:paraId="0A05291B" w14:textId="77777777" w:rsidTr="00995417">
        <w:tc>
          <w:tcPr>
            <w:tcW w:w="4253" w:type="dxa"/>
            <w:tcBorders>
              <w:left w:val="nil"/>
            </w:tcBorders>
          </w:tcPr>
          <w:p w14:paraId="28E4388B" w14:textId="77777777" w:rsidR="008E73A5" w:rsidRPr="0096378B" w:rsidRDefault="008E73A5" w:rsidP="00D3701E">
            <w:pPr>
              <w:spacing w:line="360" w:lineRule="auto"/>
              <w:ind w:left="720"/>
              <w:rPr>
                <w:rFonts w:ascii="Arial" w:hAnsi="Arial" w:cs="Arial"/>
              </w:rPr>
            </w:pPr>
            <w:r w:rsidRPr="0096378B">
              <w:rPr>
                <w:rFonts w:ascii="Arial" w:hAnsi="Arial" w:cs="Arial"/>
              </w:rPr>
              <w:t>Platelets, x10</w:t>
            </w:r>
            <w:r w:rsidRPr="0096378B">
              <w:rPr>
                <w:rFonts w:ascii="Arial" w:hAnsi="Arial" w:cs="Arial"/>
                <w:vertAlign w:val="superscript"/>
              </w:rPr>
              <w:t>3</w:t>
            </w:r>
            <w:r w:rsidRPr="0096378B">
              <w:rPr>
                <w:rFonts w:ascii="Arial" w:hAnsi="Arial" w:cs="Arial"/>
              </w:rPr>
              <w:t>/mm</w:t>
            </w:r>
            <w:r w:rsidRPr="0096378B">
              <w:rPr>
                <w:rFonts w:ascii="Arial" w:hAnsi="Arial" w:cs="Arial"/>
                <w:vertAlign w:val="superscript"/>
              </w:rPr>
              <w:t>3</w:t>
            </w:r>
          </w:p>
        </w:tc>
        <w:tc>
          <w:tcPr>
            <w:tcW w:w="2268" w:type="dxa"/>
          </w:tcPr>
          <w:p w14:paraId="5655E70D" w14:textId="39050BEB" w:rsidR="008E73A5" w:rsidRPr="0096378B" w:rsidRDefault="00D3701E" w:rsidP="00D3701E">
            <w:pPr>
              <w:spacing w:line="360" w:lineRule="auto"/>
              <w:rPr>
                <w:rFonts w:ascii="Arial" w:hAnsi="Arial" w:cs="Arial"/>
              </w:rPr>
            </w:pPr>
            <w:r>
              <w:rPr>
                <w:rFonts w:ascii="Arial" w:hAnsi="Arial" w:cs="Arial"/>
              </w:rPr>
              <w:t>263.6 (104.2)</w:t>
            </w:r>
          </w:p>
        </w:tc>
        <w:tc>
          <w:tcPr>
            <w:tcW w:w="2695" w:type="dxa"/>
          </w:tcPr>
          <w:p w14:paraId="388DC7E6" w14:textId="794F1097" w:rsidR="008E73A5" w:rsidRPr="0096378B" w:rsidRDefault="00565885" w:rsidP="00D3701E">
            <w:pPr>
              <w:spacing w:line="360" w:lineRule="auto"/>
              <w:rPr>
                <w:rFonts w:ascii="Arial" w:hAnsi="Arial" w:cs="Arial"/>
              </w:rPr>
            </w:pPr>
            <w:r>
              <w:rPr>
                <w:rFonts w:ascii="Arial" w:hAnsi="Arial" w:cs="Arial"/>
              </w:rPr>
              <w:t>0.601*</w:t>
            </w:r>
          </w:p>
        </w:tc>
        <w:tc>
          <w:tcPr>
            <w:tcW w:w="1983" w:type="dxa"/>
            <w:tcBorders>
              <w:right w:val="nil"/>
            </w:tcBorders>
          </w:tcPr>
          <w:p w14:paraId="323A84CB" w14:textId="4BD34056" w:rsidR="008E73A5" w:rsidRPr="0096378B" w:rsidRDefault="00565885" w:rsidP="00D3701E">
            <w:pPr>
              <w:spacing w:line="360" w:lineRule="auto"/>
              <w:rPr>
                <w:rFonts w:ascii="Arial" w:hAnsi="Arial" w:cs="Arial"/>
              </w:rPr>
            </w:pPr>
            <w:r>
              <w:rPr>
                <w:rFonts w:ascii="Arial" w:hAnsi="Arial" w:cs="Arial"/>
              </w:rPr>
              <w:t>1.00*</w:t>
            </w:r>
          </w:p>
        </w:tc>
      </w:tr>
      <w:tr w:rsidR="008E73A5" w:rsidRPr="0096378B" w14:paraId="000165C2" w14:textId="77777777" w:rsidTr="00995417">
        <w:tc>
          <w:tcPr>
            <w:tcW w:w="4253" w:type="dxa"/>
            <w:tcBorders>
              <w:left w:val="nil"/>
            </w:tcBorders>
          </w:tcPr>
          <w:p w14:paraId="03069D9F" w14:textId="77777777" w:rsidR="008E73A5" w:rsidRPr="0096378B" w:rsidRDefault="00287EF9" w:rsidP="00D3701E">
            <w:pPr>
              <w:spacing w:line="360" w:lineRule="auto"/>
              <w:ind w:left="720"/>
              <w:rPr>
                <w:rFonts w:ascii="Arial" w:hAnsi="Arial" w:cs="Arial"/>
              </w:rPr>
            </w:pPr>
            <w:r w:rsidRPr="0096378B">
              <w:rPr>
                <w:rFonts w:ascii="Arial" w:hAnsi="Arial" w:cs="Arial"/>
              </w:rPr>
              <w:t xml:space="preserve">AST, </w:t>
            </w:r>
            <w:r w:rsidR="008E73A5" w:rsidRPr="0096378B">
              <w:rPr>
                <w:rFonts w:ascii="Arial" w:hAnsi="Arial" w:cs="Arial"/>
              </w:rPr>
              <w:t>U/l</w:t>
            </w:r>
          </w:p>
        </w:tc>
        <w:tc>
          <w:tcPr>
            <w:tcW w:w="2268" w:type="dxa"/>
          </w:tcPr>
          <w:p w14:paraId="2FD981B4" w14:textId="55894C84" w:rsidR="008E73A5" w:rsidRPr="0096378B" w:rsidRDefault="00D3701E" w:rsidP="00D3701E">
            <w:pPr>
              <w:spacing w:line="360" w:lineRule="auto"/>
              <w:rPr>
                <w:rFonts w:ascii="Arial" w:hAnsi="Arial" w:cs="Arial"/>
              </w:rPr>
            </w:pPr>
            <w:r>
              <w:rPr>
                <w:rFonts w:ascii="Arial" w:hAnsi="Arial" w:cs="Arial"/>
              </w:rPr>
              <w:t>49.9 (38.1)</w:t>
            </w:r>
          </w:p>
        </w:tc>
        <w:tc>
          <w:tcPr>
            <w:tcW w:w="2695" w:type="dxa"/>
          </w:tcPr>
          <w:p w14:paraId="46519EEC" w14:textId="079FDD42" w:rsidR="008E73A5" w:rsidRPr="0096378B" w:rsidRDefault="00565885" w:rsidP="00D3701E">
            <w:pPr>
              <w:spacing w:line="360" w:lineRule="auto"/>
              <w:rPr>
                <w:rFonts w:ascii="Arial" w:hAnsi="Arial" w:cs="Arial"/>
              </w:rPr>
            </w:pPr>
            <w:r>
              <w:rPr>
                <w:rFonts w:ascii="Arial" w:hAnsi="Arial" w:cs="Arial"/>
              </w:rPr>
              <w:t>0.232*</w:t>
            </w:r>
          </w:p>
        </w:tc>
        <w:tc>
          <w:tcPr>
            <w:tcW w:w="1983" w:type="dxa"/>
            <w:tcBorders>
              <w:right w:val="nil"/>
            </w:tcBorders>
          </w:tcPr>
          <w:p w14:paraId="444AADFC" w14:textId="31B592F4" w:rsidR="008E73A5" w:rsidRPr="0096378B" w:rsidRDefault="00565885" w:rsidP="00D3701E">
            <w:pPr>
              <w:spacing w:line="360" w:lineRule="auto"/>
              <w:rPr>
                <w:rFonts w:ascii="Arial" w:hAnsi="Arial" w:cs="Arial"/>
              </w:rPr>
            </w:pPr>
            <w:r>
              <w:rPr>
                <w:rFonts w:ascii="Arial" w:hAnsi="Arial" w:cs="Arial"/>
              </w:rPr>
              <w:t>0.152*</w:t>
            </w:r>
          </w:p>
        </w:tc>
      </w:tr>
      <w:tr w:rsidR="008E73A5" w:rsidRPr="0096378B" w14:paraId="7425C332" w14:textId="77777777" w:rsidTr="00995417">
        <w:tc>
          <w:tcPr>
            <w:tcW w:w="4253" w:type="dxa"/>
            <w:tcBorders>
              <w:left w:val="nil"/>
            </w:tcBorders>
          </w:tcPr>
          <w:p w14:paraId="50A96259" w14:textId="77777777" w:rsidR="008E73A5" w:rsidRPr="0096378B" w:rsidRDefault="00287EF9" w:rsidP="00D3701E">
            <w:pPr>
              <w:spacing w:line="360" w:lineRule="auto"/>
              <w:ind w:left="720"/>
              <w:rPr>
                <w:rFonts w:ascii="Arial" w:hAnsi="Arial" w:cs="Arial"/>
              </w:rPr>
            </w:pPr>
            <w:r w:rsidRPr="0096378B">
              <w:rPr>
                <w:rFonts w:ascii="Arial" w:hAnsi="Arial" w:cs="Arial"/>
              </w:rPr>
              <w:t xml:space="preserve">ALT, </w:t>
            </w:r>
            <w:r w:rsidR="008E73A5" w:rsidRPr="0096378B">
              <w:rPr>
                <w:rFonts w:ascii="Arial" w:hAnsi="Arial" w:cs="Arial"/>
              </w:rPr>
              <w:t>U/l</w:t>
            </w:r>
          </w:p>
        </w:tc>
        <w:tc>
          <w:tcPr>
            <w:tcW w:w="2268" w:type="dxa"/>
          </w:tcPr>
          <w:p w14:paraId="0D2EC3E2" w14:textId="7D5C6492" w:rsidR="008E73A5" w:rsidRPr="0096378B" w:rsidRDefault="00D3701E" w:rsidP="00D3701E">
            <w:pPr>
              <w:spacing w:line="360" w:lineRule="auto"/>
              <w:rPr>
                <w:rFonts w:ascii="Arial" w:hAnsi="Arial" w:cs="Arial"/>
              </w:rPr>
            </w:pPr>
            <w:r>
              <w:rPr>
                <w:rFonts w:ascii="Arial" w:hAnsi="Arial" w:cs="Arial"/>
              </w:rPr>
              <w:t>43.3 (22.1)</w:t>
            </w:r>
          </w:p>
        </w:tc>
        <w:tc>
          <w:tcPr>
            <w:tcW w:w="2695" w:type="dxa"/>
          </w:tcPr>
          <w:p w14:paraId="561D6461" w14:textId="18CFAA9E" w:rsidR="008E73A5" w:rsidRPr="0096378B" w:rsidRDefault="00565885" w:rsidP="00D3701E">
            <w:pPr>
              <w:spacing w:line="360" w:lineRule="auto"/>
              <w:rPr>
                <w:rFonts w:ascii="Arial" w:hAnsi="Arial" w:cs="Arial"/>
                <w:b/>
              </w:rPr>
            </w:pPr>
            <w:r>
              <w:rPr>
                <w:rFonts w:ascii="Arial" w:hAnsi="Arial" w:cs="Arial"/>
                <w:b/>
              </w:rPr>
              <w:t>&lt;0.001*</w:t>
            </w:r>
          </w:p>
        </w:tc>
        <w:tc>
          <w:tcPr>
            <w:tcW w:w="1983" w:type="dxa"/>
            <w:tcBorders>
              <w:right w:val="nil"/>
            </w:tcBorders>
          </w:tcPr>
          <w:p w14:paraId="40A0CEAE" w14:textId="71D12EA3" w:rsidR="008E73A5" w:rsidRPr="0096378B" w:rsidRDefault="00565885" w:rsidP="00D3701E">
            <w:pPr>
              <w:spacing w:line="360" w:lineRule="auto"/>
              <w:rPr>
                <w:rFonts w:ascii="Arial" w:hAnsi="Arial" w:cs="Arial"/>
                <w:b/>
              </w:rPr>
            </w:pPr>
            <w:r>
              <w:rPr>
                <w:rFonts w:ascii="Arial" w:hAnsi="Arial" w:cs="Arial"/>
                <w:b/>
              </w:rPr>
              <w:t>0.187</w:t>
            </w:r>
          </w:p>
        </w:tc>
      </w:tr>
      <w:tr w:rsidR="008E73A5" w:rsidRPr="0096378B" w14:paraId="103199DB" w14:textId="77777777" w:rsidTr="00995417">
        <w:tc>
          <w:tcPr>
            <w:tcW w:w="4253" w:type="dxa"/>
            <w:tcBorders>
              <w:left w:val="nil"/>
            </w:tcBorders>
          </w:tcPr>
          <w:p w14:paraId="67BE5B22" w14:textId="77777777" w:rsidR="008E73A5" w:rsidRPr="0096378B" w:rsidRDefault="008E73A5" w:rsidP="00D3701E">
            <w:pPr>
              <w:spacing w:line="360" w:lineRule="auto"/>
              <w:ind w:left="720"/>
              <w:rPr>
                <w:rFonts w:ascii="Arial" w:hAnsi="Arial" w:cs="Arial"/>
              </w:rPr>
            </w:pPr>
            <w:r w:rsidRPr="0096378B">
              <w:rPr>
                <w:rFonts w:ascii="Arial" w:hAnsi="Arial" w:cs="Arial"/>
              </w:rPr>
              <w:t>Creatinine, mg/dl</w:t>
            </w:r>
          </w:p>
        </w:tc>
        <w:tc>
          <w:tcPr>
            <w:tcW w:w="2268" w:type="dxa"/>
          </w:tcPr>
          <w:p w14:paraId="0CBB1EDE" w14:textId="11B97DA5" w:rsidR="008E73A5" w:rsidRPr="0096378B" w:rsidRDefault="00D3701E" w:rsidP="00D3701E">
            <w:pPr>
              <w:spacing w:line="360" w:lineRule="auto"/>
              <w:rPr>
                <w:rFonts w:ascii="Arial" w:hAnsi="Arial" w:cs="Arial"/>
              </w:rPr>
            </w:pPr>
            <w:r>
              <w:rPr>
                <w:rFonts w:ascii="Arial" w:hAnsi="Arial" w:cs="Arial"/>
              </w:rPr>
              <w:t>1.05 (1.25)</w:t>
            </w:r>
          </w:p>
        </w:tc>
        <w:tc>
          <w:tcPr>
            <w:tcW w:w="2695" w:type="dxa"/>
          </w:tcPr>
          <w:p w14:paraId="019BD344" w14:textId="5510E16B" w:rsidR="008E73A5" w:rsidRPr="0096378B" w:rsidRDefault="00565885" w:rsidP="00D3701E">
            <w:pPr>
              <w:spacing w:line="360" w:lineRule="auto"/>
              <w:rPr>
                <w:rFonts w:ascii="Arial" w:hAnsi="Arial" w:cs="Arial"/>
              </w:rPr>
            </w:pPr>
            <w:r>
              <w:rPr>
                <w:rFonts w:ascii="Arial" w:hAnsi="Arial" w:cs="Arial"/>
              </w:rPr>
              <w:t>1.00*</w:t>
            </w:r>
          </w:p>
        </w:tc>
        <w:tc>
          <w:tcPr>
            <w:tcW w:w="1983" w:type="dxa"/>
            <w:tcBorders>
              <w:right w:val="nil"/>
            </w:tcBorders>
          </w:tcPr>
          <w:p w14:paraId="5204760C" w14:textId="5C95C60A" w:rsidR="008E73A5" w:rsidRPr="0096378B" w:rsidRDefault="00565885" w:rsidP="00D3701E">
            <w:pPr>
              <w:spacing w:line="360" w:lineRule="auto"/>
              <w:rPr>
                <w:rFonts w:ascii="Arial" w:hAnsi="Arial" w:cs="Arial"/>
              </w:rPr>
            </w:pPr>
            <w:r>
              <w:rPr>
                <w:rFonts w:ascii="Arial" w:hAnsi="Arial" w:cs="Arial"/>
              </w:rPr>
              <w:t>1.00*</w:t>
            </w:r>
          </w:p>
        </w:tc>
      </w:tr>
      <w:tr w:rsidR="008E73A5" w:rsidRPr="0096378B" w14:paraId="061C4A8E" w14:textId="77777777" w:rsidTr="00995417">
        <w:tc>
          <w:tcPr>
            <w:tcW w:w="4253" w:type="dxa"/>
            <w:tcBorders>
              <w:left w:val="nil"/>
            </w:tcBorders>
          </w:tcPr>
          <w:p w14:paraId="59E83049" w14:textId="77777777" w:rsidR="008E73A5" w:rsidRPr="0096378B" w:rsidRDefault="008E73A5" w:rsidP="00D3701E">
            <w:pPr>
              <w:spacing w:line="360" w:lineRule="auto"/>
              <w:ind w:left="720"/>
              <w:rPr>
                <w:rFonts w:ascii="Arial" w:hAnsi="Arial" w:cs="Arial"/>
              </w:rPr>
            </w:pPr>
            <w:r w:rsidRPr="0096378B">
              <w:rPr>
                <w:rFonts w:ascii="Arial" w:hAnsi="Arial" w:cs="Arial"/>
              </w:rPr>
              <w:t>C-reactive protein, mg/l</w:t>
            </w:r>
          </w:p>
        </w:tc>
        <w:tc>
          <w:tcPr>
            <w:tcW w:w="2268" w:type="dxa"/>
          </w:tcPr>
          <w:p w14:paraId="51B17C77" w14:textId="0F1C389B" w:rsidR="008E73A5" w:rsidRPr="0096378B" w:rsidRDefault="00D3701E" w:rsidP="00D3701E">
            <w:pPr>
              <w:spacing w:line="360" w:lineRule="auto"/>
              <w:rPr>
                <w:rFonts w:ascii="Arial" w:hAnsi="Arial" w:cs="Arial"/>
              </w:rPr>
            </w:pPr>
            <w:r>
              <w:rPr>
                <w:rFonts w:ascii="Arial" w:hAnsi="Arial" w:cs="Arial"/>
              </w:rPr>
              <w:t>134.9 (236.0)</w:t>
            </w:r>
          </w:p>
        </w:tc>
        <w:tc>
          <w:tcPr>
            <w:tcW w:w="2695" w:type="dxa"/>
          </w:tcPr>
          <w:p w14:paraId="2100D200" w14:textId="113D4884" w:rsidR="008E73A5" w:rsidRPr="0096378B" w:rsidRDefault="00565885" w:rsidP="00D3701E">
            <w:pPr>
              <w:spacing w:line="360" w:lineRule="auto"/>
              <w:rPr>
                <w:rFonts w:ascii="Arial" w:hAnsi="Arial" w:cs="Arial"/>
              </w:rPr>
            </w:pPr>
            <w:r>
              <w:rPr>
                <w:rFonts w:ascii="Arial" w:hAnsi="Arial" w:cs="Arial"/>
              </w:rPr>
              <w:t>0.497*</w:t>
            </w:r>
          </w:p>
        </w:tc>
        <w:tc>
          <w:tcPr>
            <w:tcW w:w="1983" w:type="dxa"/>
            <w:tcBorders>
              <w:right w:val="nil"/>
            </w:tcBorders>
          </w:tcPr>
          <w:p w14:paraId="37850BA3" w14:textId="4B039B82" w:rsidR="00995417" w:rsidRPr="0096378B" w:rsidRDefault="00565885" w:rsidP="00D3701E">
            <w:pPr>
              <w:spacing w:line="360" w:lineRule="auto"/>
              <w:rPr>
                <w:rFonts w:ascii="Arial" w:hAnsi="Arial" w:cs="Arial"/>
              </w:rPr>
            </w:pPr>
            <w:r>
              <w:rPr>
                <w:rFonts w:ascii="Arial" w:hAnsi="Arial" w:cs="Arial"/>
              </w:rPr>
              <w:t>1.00*</w:t>
            </w:r>
          </w:p>
        </w:tc>
      </w:tr>
      <w:tr w:rsidR="009679F4" w:rsidRPr="0096378B" w14:paraId="5BE5B91C" w14:textId="77777777" w:rsidTr="00995417">
        <w:tc>
          <w:tcPr>
            <w:tcW w:w="4253" w:type="dxa"/>
            <w:tcBorders>
              <w:left w:val="nil"/>
            </w:tcBorders>
          </w:tcPr>
          <w:p w14:paraId="19C696D4" w14:textId="68B6F39E" w:rsidR="009679F4" w:rsidRPr="0096378B" w:rsidRDefault="009679F4" w:rsidP="00D3701E">
            <w:pPr>
              <w:spacing w:line="360" w:lineRule="auto"/>
              <w:ind w:left="720"/>
              <w:rPr>
                <w:rFonts w:ascii="Arial" w:hAnsi="Arial" w:cs="Arial"/>
              </w:rPr>
            </w:pPr>
            <w:r w:rsidRPr="0096378B">
              <w:rPr>
                <w:rFonts w:ascii="Arial" w:hAnsi="Arial" w:cs="Arial"/>
              </w:rPr>
              <w:t>Ferritin, ng/ml</w:t>
            </w:r>
          </w:p>
        </w:tc>
        <w:tc>
          <w:tcPr>
            <w:tcW w:w="2268" w:type="dxa"/>
          </w:tcPr>
          <w:p w14:paraId="7294FB5C" w14:textId="3DB1897F" w:rsidR="009679F4" w:rsidRPr="0096378B" w:rsidRDefault="00D3701E" w:rsidP="00D3701E">
            <w:pPr>
              <w:spacing w:line="360" w:lineRule="auto"/>
              <w:rPr>
                <w:rFonts w:ascii="Arial" w:hAnsi="Arial" w:cs="Arial"/>
              </w:rPr>
            </w:pPr>
            <w:r>
              <w:rPr>
                <w:rFonts w:ascii="Arial" w:hAnsi="Arial" w:cs="Arial"/>
              </w:rPr>
              <w:t>1552.5 (2060.7)</w:t>
            </w:r>
          </w:p>
        </w:tc>
        <w:tc>
          <w:tcPr>
            <w:tcW w:w="2695" w:type="dxa"/>
          </w:tcPr>
          <w:p w14:paraId="587BE90A" w14:textId="75B2FD3A" w:rsidR="009679F4" w:rsidRPr="0096378B" w:rsidRDefault="00565885" w:rsidP="00D3701E">
            <w:pPr>
              <w:spacing w:line="360" w:lineRule="auto"/>
              <w:rPr>
                <w:rFonts w:ascii="Arial" w:hAnsi="Arial" w:cs="Arial"/>
                <w:b/>
              </w:rPr>
            </w:pPr>
            <w:r>
              <w:rPr>
                <w:rFonts w:ascii="Arial" w:hAnsi="Arial" w:cs="Arial"/>
                <w:b/>
              </w:rPr>
              <w:t>0.021*</w:t>
            </w:r>
          </w:p>
        </w:tc>
        <w:tc>
          <w:tcPr>
            <w:tcW w:w="1983" w:type="dxa"/>
            <w:tcBorders>
              <w:right w:val="nil"/>
            </w:tcBorders>
          </w:tcPr>
          <w:p w14:paraId="24A7FEC6" w14:textId="785A2629" w:rsidR="009679F4" w:rsidRPr="0096378B" w:rsidRDefault="00565885" w:rsidP="00D3701E">
            <w:pPr>
              <w:spacing w:line="360" w:lineRule="auto"/>
              <w:rPr>
                <w:rFonts w:ascii="Arial" w:hAnsi="Arial" w:cs="Arial"/>
              </w:rPr>
            </w:pPr>
            <w:r>
              <w:rPr>
                <w:rFonts w:ascii="Arial" w:hAnsi="Arial" w:cs="Arial"/>
              </w:rPr>
              <w:t>1.00*</w:t>
            </w:r>
          </w:p>
        </w:tc>
      </w:tr>
      <w:tr w:rsidR="00995417" w:rsidRPr="0096378B" w14:paraId="5555A8D6" w14:textId="77777777" w:rsidTr="00995417">
        <w:tc>
          <w:tcPr>
            <w:tcW w:w="4253" w:type="dxa"/>
            <w:tcBorders>
              <w:left w:val="nil"/>
            </w:tcBorders>
          </w:tcPr>
          <w:p w14:paraId="30FEF866" w14:textId="1EE942BB" w:rsidR="00995417" w:rsidRPr="0096378B" w:rsidRDefault="00995417" w:rsidP="00D3701E">
            <w:pPr>
              <w:spacing w:line="360" w:lineRule="auto"/>
              <w:ind w:left="720"/>
              <w:rPr>
                <w:rFonts w:ascii="Arial" w:hAnsi="Arial" w:cs="Arial"/>
              </w:rPr>
            </w:pPr>
            <w:r w:rsidRPr="0096378B">
              <w:rPr>
                <w:rFonts w:ascii="Arial" w:hAnsi="Arial" w:cs="Arial"/>
              </w:rPr>
              <w:t>PaO</w:t>
            </w:r>
            <w:r w:rsidRPr="0096378B">
              <w:rPr>
                <w:rFonts w:ascii="Arial" w:hAnsi="Arial" w:cs="Arial"/>
                <w:vertAlign w:val="subscript"/>
              </w:rPr>
              <w:t>2</w:t>
            </w:r>
            <w:r w:rsidRPr="0096378B">
              <w:rPr>
                <w:rFonts w:ascii="Arial" w:hAnsi="Arial" w:cs="Arial"/>
              </w:rPr>
              <w:t>/FiO</w:t>
            </w:r>
            <w:r w:rsidRPr="0096378B">
              <w:rPr>
                <w:rFonts w:ascii="Arial" w:hAnsi="Arial" w:cs="Arial"/>
                <w:vertAlign w:val="subscript"/>
              </w:rPr>
              <w:t>2</w:t>
            </w:r>
            <w:r w:rsidRPr="0096378B">
              <w:rPr>
                <w:rFonts w:ascii="Arial" w:hAnsi="Arial" w:cs="Arial"/>
              </w:rPr>
              <w:t>, mmHg</w:t>
            </w:r>
          </w:p>
        </w:tc>
        <w:tc>
          <w:tcPr>
            <w:tcW w:w="2268" w:type="dxa"/>
          </w:tcPr>
          <w:p w14:paraId="408C3486" w14:textId="548A5E84" w:rsidR="00995417" w:rsidRPr="0096378B" w:rsidRDefault="00D3701E" w:rsidP="00D3701E">
            <w:pPr>
              <w:spacing w:line="360" w:lineRule="auto"/>
              <w:rPr>
                <w:rFonts w:ascii="Arial" w:hAnsi="Arial" w:cs="Arial"/>
              </w:rPr>
            </w:pPr>
            <w:r>
              <w:rPr>
                <w:rFonts w:ascii="Arial" w:hAnsi="Arial" w:cs="Arial"/>
              </w:rPr>
              <w:t>160.4 (90.4)</w:t>
            </w:r>
          </w:p>
        </w:tc>
        <w:tc>
          <w:tcPr>
            <w:tcW w:w="2695" w:type="dxa"/>
          </w:tcPr>
          <w:p w14:paraId="5DC7DFDB" w14:textId="2EBD9ED0" w:rsidR="00995417" w:rsidRPr="0096378B" w:rsidRDefault="00565885" w:rsidP="00D3701E">
            <w:pPr>
              <w:spacing w:line="360" w:lineRule="auto"/>
              <w:rPr>
                <w:rFonts w:ascii="Arial" w:hAnsi="Arial" w:cs="Arial"/>
              </w:rPr>
            </w:pPr>
            <w:r>
              <w:rPr>
                <w:rFonts w:ascii="Arial" w:hAnsi="Arial" w:cs="Arial"/>
              </w:rPr>
              <w:t>1.00*</w:t>
            </w:r>
          </w:p>
        </w:tc>
        <w:tc>
          <w:tcPr>
            <w:tcW w:w="1983" w:type="dxa"/>
            <w:tcBorders>
              <w:right w:val="nil"/>
            </w:tcBorders>
          </w:tcPr>
          <w:p w14:paraId="57E3B2F8" w14:textId="15340208" w:rsidR="00995417" w:rsidRPr="0096378B" w:rsidRDefault="00565885" w:rsidP="00D3701E">
            <w:pPr>
              <w:spacing w:line="360" w:lineRule="auto"/>
              <w:rPr>
                <w:rFonts w:ascii="Arial" w:hAnsi="Arial" w:cs="Arial"/>
              </w:rPr>
            </w:pPr>
            <w:r>
              <w:rPr>
                <w:rFonts w:ascii="Arial" w:hAnsi="Arial" w:cs="Arial"/>
              </w:rPr>
              <w:t>1.00*</w:t>
            </w:r>
          </w:p>
        </w:tc>
      </w:tr>
      <w:tr w:rsidR="008E73A5" w:rsidRPr="0096378B" w14:paraId="6C76C65A" w14:textId="77777777" w:rsidTr="00995417">
        <w:tc>
          <w:tcPr>
            <w:tcW w:w="4253" w:type="dxa"/>
            <w:tcBorders>
              <w:left w:val="nil"/>
            </w:tcBorders>
          </w:tcPr>
          <w:p w14:paraId="0664D101" w14:textId="77777777" w:rsidR="008E73A5" w:rsidRPr="0096378B" w:rsidRDefault="008E73A5" w:rsidP="00D3701E">
            <w:pPr>
              <w:spacing w:line="360" w:lineRule="auto"/>
              <w:rPr>
                <w:rFonts w:ascii="Arial" w:hAnsi="Arial" w:cs="Arial"/>
                <w:lang w:val="de-DE"/>
              </w:rPr>
            </w:pPr>
            <w:r w:rsidRPr="0096378B">
              <w:rPr>
                <w:rFonts w:ascii="Arial" w:hAnsi="Arial" w:cs="Arial"/>
                <w:lang w:val="de-DE"/>
              </w:rPr>
              <w:t>Treatment, n (%)</w:t>
            </w:r>
          </w:p>
        </w:tc>
        <w:tc>
          <w:tcPr>
            <w:tcW w:w="2268" w:type="dxa"/>
          </w:tcPr>
          <w:p w14:paraId="64B2B54E" w14:textId="77777777" w:rsidR="008E73A5" w:rsidRPr="0096378B" w:rsidRDefault="008E73A5" w:rsidP="00D3701E">
            <w:pPr>
              <w:spacing w:line="360" w:lineRule="auto"/>
              <w:rPr>
                <w:rFonts w:ascii="Arial" w:hAnsi="Arial" w:cs="Arial"/>
              </w:rPr>
            </w:pPr>
          </w:p>
        </w:tc>
        <w:tc>
          <w:tcPr>
            <w:tcW w:w="2695" w:type="dxa"/>
          </w:tcPr>
          <w:p w14:paraId="36E2560A" w14:textId="77777777" w:rsidR="008E73A5" w:rsidRPr="0096378B" w:rsidRDefault="008E73A5" w:rsidP="00D3701E">
            <w:pPr>
              <w:spacing w:line="360" w:lineRule="auto"/>
              <w:rPr>
                <w:rFonts w:ascii="Arial" w:hAnsi="Arial" w:cs="Arial"/>
              </w:rPr>
            </w:pPr>
          </w:p>
        </w:tc>
        <w:tc>
          <w:tcPr>
            <w:tcW w:w="1983" w:type="dxa"/>
            <w:tcBorders>
              <w:right w:val="nil"/>
            </w:tcBorders>
          </w:tcPr>
          <w:p w14:paraId="240B9C45" w14:textId="77777777" w:rsidR="008E73A5" w:rsidRPr="0096378B" w:rsidRDefault="008E73A5" w:rsidP="00D3701E">
            <w:pPr>
              <w:spacing w:line="360" w:lineRule="auto"/>
              <w:rPr>
                <w:rFonts w:ascii="Arial" w:hAnsi="Arial" w:cs="Arial"/>
              </w:rPr>
            </w:pPr>
          </w:p>
        </w:tc>
      </w:tr>
      <w:tr w:rsidR="008E73A5" w:rsidRPr="0096378B" w14:paraId="02607D27" w14:textId="77777777" w:rsidTr="00995417">
        <w:tc>
          <w:tcPr>
            <w:tcW w:w="4253" w:type="dxa"/>
            <w:tcBorders>
              <w:left w:val="nil"/>
            </w:tcBorders>
          </w:tcPr>
          <w:p w14:paraId="23A448E2" w14:textId="77777777" w:rsidR="008E73A5" w:rsidRPr="0096378B" w:rsidRDefault="008E73A5" w:rsidP="00D3701E">
            <w:pPr>
              <w:spacing w:line="360" w:lineRule="auto"/>
              <w:ind w:left="567"/>
              <w:rPr>
                <w:rFonts w:ascii="Arial" w:hAnsi="Arial" w:cs="Arial"/>
                <w:lang w:val="de-DE"/>
              </w:rPr>
            </w:pPr>
            <w:r w:rsidRPr="0096378B">
              <w:rPr>
                <w:rFonts w:ascii="Arial" w:hAnsi="Arial" w:cs="Arial"/>
                <w:lang w:val="el-GR"/>
              </w:rPr>
              <w:t>β-</w:t>
            </w:r>
            <w:r w:rsidRPr="0096378B">
              <w:rPr>
                <w:rFonts w:ascii="Arial" w:hAnsi="Arial" w:cs="Arial"/>
                <w:lang w:val="de-DE"/>
              </w:rPr>
              <w:t>lactamase inhibitors</w:t>
            </w:r>
          </w:p>
        </w:tc>
        <w:tc>
          <w:tcPr>
            <w:tcW w:w="2268" w:type="dxa"/>
          </w:tcPr>
          <w:p w14:paraId="708CC603" w14:textId="77777777" w:rsidR="008E73A5" w:rsidRPr="0096378B" w:rsidRDefault="008E73A5" w:rsidP="00D3701E">
            <w:pPr>
              <w:spacing w:line="360" w:lineRule="auto"/>
              <w:rPr>
                <w:rFonts w:ascii="Arial" w:hAnsi="Arial" w:cs="Arial"/>
              </w:rPr>
            </w:pPr>
            <w:r w:rsidRPr="0096378B">
              <w:rPr>
                <w:rFonts w:ascii="Arial" w:hAnsi="Arial" w:cs="Arial"/>
              </w:rPr>
              <w:t>7 (8.3)</w:t>
            </w:r>
          </w:p>
        </w:tc>
        <w:tc>
          <w:tcPr>
            <w:tcW w:w="2695" w:type="dxa"/>
          </w:tcPr>
          <w:p w14:paraId="63955EF8" w14:textId="2F0969D2" w:rsidR="008E73A5" w:rsidRPr="00C84097" w:rsidRDefault="00596DF5" w:rsidP="00C84097">
            <w:pPr>
              <w:spacing w:line="360" w:lineRule="auto"/>
              <w:rPr>
                <w:rFonts w:ascii="Arial" w:hAnsi="Arial" w:cs="Arial"/>
              </w:rPr>
            </w:pPr>
            <w:r w:rsidRPr="00C84097">
              <w:rPr>
                <w:rFonts w:ascii="Arial" w:hAnsi="Arial" w:cs="Arial"/>
              </w:rPr>
              <w:t>0.</w:t>
            </w:r>
            <w:r w:rsidR="00C84097" w:rsidRPr="00C84097">
              <w:rPr>
                <w:rFonts w:ascii="Arial" w:hAnsi="Arial" w:cs="Arial"/>
              </w:rPr>
              <w:t>056**</w:t>
            </w:r>
          </w:p>
        </w:tc>
        <w:tc>
          <w:tcPr>
            <w:tcW w:w="1983" w:type="dxa"/>
            <w:tcBorders>
              <w:right w:val="nil"/>
            </w:tcBorders>
          </w:tcPr>
          <w:p w14:paraId="74692FED" w14:textId="05D7282F" w:rsidR="008E73A5" w:rsidRPr="0096378B" w:rsidRDefault="00802044" w:rsidP="00D3701E">
            <w:pPr>
              <w:spacing w:line="360" w:lineRule="auto"/>
              <w:rPr>
                <w:rFonts w:ascii="Arial" w:hAnsi="Arial" w:cs="Arial"/>
              </w:rPr>
            </w:pPr>
            <w:r>
              <w:rPr>
                <w:rFonts w:ascii="Arial" w:hAnsi="Arial" w:cs="Arial"/>
              </w:rPr>
              <w:t>1.00**</w:t>
            </w:r>
          </w:p>
        </w:tc>
      </w:tr>
      <w:tr w:rsidR="008E73A5" w:rsidRPr="0096378B" w14:paraId="7B84081C" w14:textId="77777777" w:rsidTr="00995417">
        <w:tc>
          <w:tcPr>
            <w:tcW w:w="4253" w:type="dxa"/>
            <w:tcBorders>
              <w:left w:val="nil"/>
            </w:tcBorders>
          </w:tcPr>
          <w:p w14:paraId="4AAE03EE" w14:textId="77777777" w:rsidR="008E73A5" w:rsidRPr="0096378B" w:rsidRDefault="008E73A5" w:rsidP="00D3701E">
            <w:pPr>
              <w:spacing w:line="360" w:lineRule="auto"/>
              <w:ind w:left="567"/>
              <w:rPr>
                <w:rFonts w:ascii="Arial" w:hAnsi="Arial" w:cs="Arial"/>
                <w:lang w:val="de-DE"/>
              </w:rPr>
            </w:pPr>
            <w:r w:rsidRPr="0096378B">
              <w:rPr>
                <w:rFonts w:ascii="Arial" w:hAnsi="Arial" w:cs="Arial"/>
                <w:lang w:val="de-DE"/>
              </w:rPr>
              <w:t>Piperacillin/tazobactam</w:t>
            </w:r>
          </w:p>
        </w:tc>
        <w:tc>
          <w:tcPr>
            <w:tcW w:w="2268" w:type="dxa"/>
          </w:tcPr>
          <w:p w14:paraId="10D9953C" w14:textId="77777777" w:rsidR="008E73A5" w:rsidRPr="0096378B" w:rsidRDefault="00F2453E" w:rsidP="00D3701E">
            <w:pPr>
              <w:spacing w:line="360" w:lineRule="auto"/>
              <w:rPr>
                <w:rFonts w:ascii="Arial" w:hAnsi="Arial" w:cs="Arial"/>
              </w:rPr>
            </w:pPr>
            <w:r w:rsidRPr="0096378B">
              <w:rPr>
                <w:rFonts w:ascii="Arial" w:hAnsi="Arial" w:cs="Arial"/>
              </w:rPr>
              <w:t>40 (47.6</w:t>
            </w:r>
            <w:r w:rsidR="008E73A5" w:rsidRPr="0096378B">
              <w:rPr>
                <w:rFonts w:ascii="Arial" w:hAnsi="Arial" w:cs="Arial"/>
              </w:rPr>
              <w:t>)</w:t>
            </w:r>
          </w:p>
        </w:tc>
        <w:tc>
          <w:tcPr>
            <w:tcW w:w="2695" w:type="dxa"/>
          </w:tcPr>
          <w:p w14:paraId="063EEC20" w14:textId="172D7722" w:rsidR="008E73A5" w:rsidRPr="0096378B" w:rsidRDefault="00C84097" w:rsidP="00D3701E">
            <w:pPr>
              <w:spacing w:line="360" w:lineRule="auto"/>
              <w:rPr>
                <w:rFonts w:ascii="Arial" w:hAnsi="Arial" w:cs="Arial"/>
              </w:rPr>
            </w:pPr>
            <w:r>
              <w:rPr>
                <w:rFonts w:ascii="Arial" w:hAnsi="Arial" w:cs="Arial"/>
              </w:rPr>
              <w:t>0.796**</w:t>
            </w:r>
          </w:p>
        </w:tc>
        <w:tc>
          <w:tcPr>
            <w:tcW w:w="1983" w:type="dxa"/>
            <w:tcBorders>
              <w:right w:val="nil"/>
            </w:tcBorders>
          </w:tcPr>
          <w:p w14:paraId="36F54C7C" w14:textId="3EB35C70" w:rsidR="008E73A5" w:rsidRPr="0096378B" w:rsidRDefault="00802044" w:rsidP="00D3701E">
            <w:pPr>
              <w:spacing w:line="360" w:lineRule="auto"/>
              <w:rPr>
                <w:rFonts w:ascii="Arial" w:hAnsi="Arial" w:cs="Arial"/>
              </w:rPr>
            </w:pPr>
            <w:r>
              <w:rPr>
                <w:rFonts w:ascii="Arial" w:hAnsi="Arial" w:cs="Arial"/>
              </w:rPr>
              <w:t>1.00**</w:t>
            </w:r>
          </w:p>
        </w:tc>
      </w:tr>
      <w:tr w:rsidR="008E73A5" w:rsidRPr="0096378B" w14:paraId="446761D2" w14:textId="77777777" w:rsidTr="00995417">
        <w:tc>
          <w:tcPr>
            <w:tcW w:w="4253" w:type="dxa"/>
            <w:tcBorders>
              <w:left w:val="nil"/>
            </w:tcBorders>
          </w:tcPr>
          <w:p w14:paraId="13381CED" w14:textId="77777777" w:rsidR="008E73A5" w:rsidRPr="0096378B" w:rsidRDefault="003A4252" w:rsidP="00D3701E">
            <w:pPr>
              <w:spacing w:line="360" w:lineRule="auto"/>
              <w:ind w:left="567"/>
              <w:rPr>
                <w:rFonts w:ascii="Arial" w:hAnsi="Arial" w:cs="Arial"/>
                <w:lang w:val="de-DE"/>
              </w:rPr>
            </w:pPr>
            <w:r w:rsidRPr="0096378B">
              <w:rPr>
                <w:rFonts w:ascii="Arial" w:hAnsi="Arial" w:cs="Arial"/>
                <w:lang w:val="el-GR"/>
              </w:rPr>
              <w:t>3rd</w:t>
            </w:r>
            <w:r w:rsidR="008E73A5" w:rsidRPr="0096378B">
              <w:rPr>
                <w:rFonts w:ascii="Arial" w:hAnsi="Arial" w:cs="Arial"/>
                <w:lang w:val="el-GR"/>
              </w:rPr>
              <w:t xml:space="preserve"> </w:t>
            </w:r>
            <w:r w:rsidR="008E73A5" w:rsidRPr="0096378B">
              <w:rPr>
                <w:rFonts w:ascii="Arial" w:hAnsi="Arial" w:cs="Arial"/>
                <w:lang w:val="de-DE"/>
              </w:rPr>
              <w:t>generation cephalosporin</w:t>
            </w:r>
          </w:p>
        </w:tc>
        <w:tc>
          <w:tcPr>
            <w:tcW w:w="2268" w:type="dxa"/>
          </w:tcPr>
          <w:p w14:paraId="6ABA6239" w14:textId="77777777" w:rsidR="008E73A5" w:rsidRPr="0096378B" w:rsidRDefault="003A4252" w:rsidP="00D3701E">
            <w:pPr>
              <w:spacing w:line="360" w:lineRule="auto"/>
              <w:rPr>
                <w:rFonts w:ascii="Arial" w:hAnsi="Arial" w:cs="Arial"/>
              </w:rPr>
            </w:pPr>
            <w:r w:rsidRPr="0096378B">
              <w:rPr>
                <w:rFonts w:ascii="Arial" w:hAnsi="Arial" w:cs="Arial"/>
              </w:rPr>
              <w:t>25 (29.8</w:t>
            </w:r>
            <w:r w:rsidR="008E73A5" w:rsidRPr="0096378B">
              <w:rPr>
                <w:rFonts w:ascii="Arial" w:hAnsi="Arial" w:cs="Arial"/>
              </w:rPr>
              <w:t>)</w:t>
            </w:r>
          </w:p>
        </w:tc>
        <w:tc>
          <w:tcPr>
            <w:tcW w:w="2695" w:type="dxa"/>
          </w:tcPr>
          <w:p w14:paraId="0B571268" w14:textId="463FFEA9" w:rsidR="008E73A5" w:rsidRPr="0096378B" w:rsidRDefault="00C84097" w:rsidP="00D3701E">
            <w:pPr>
              <w:spacing w:line="360" w:lineRule="auto"/>
              <w:rPr>
                <w:rFonts w:ascii="Arial" w:hAnsi="Arial" w:cs="Arial"/>
              </w:rPr>
            </w:pPr>
            <w:r>
              <w:rPr>
                <w:rFonts w:ascii="Arial" w:hAnsi="Arial" w:cs="Arial"/>
              </w:rPr>
              <w:t>1.00**</w:t>
            </w:r>
          </w:p>
        </w:tc>
        <w:tc>
          <w:tcPr>
            <w:tcW w:w="1983" w:type="dxa"/>
            <w:tcBorders>
              <w:right w:val="nil"/>
            </w:tcBorders>
          </w:tcPr>
          <w:p w14:paraId="2669D043" w14:textId="241D3D15" w:rsidR="008E73A5" w:rsidRPr="0096378B" w:rsidRDefault="00802044" w:rsidP="00D3701E">
            <w:pPr>
              <w:spacing w:line="360" w:lineRule="auto"/>
              <w:rPr>
                <w:rFonts w:ascii="Arial" w:hAnsi="Arial" w:cs="Arial"/>
              </w:rPr>
            </w:pPr>
            <w:r>
              <w:rPr>
                <w:rFonts w:ascii="Arial" w:hAnsi="Arial" w:cs="Arial"/>
              </w:rPr>
              <w:t>1.00**</w:t>
            </w:r>
          </w:p>
        </w:tc>
      </w:tr>
      <w:tr w:rsidR="008E73A5" w:rsidRPr="0096378B" w14:paraId="05DD2363" w14:textId="77777777" w:rsidTr="00995417">
        <w:tc>
          <w:tcPr>
            <w:tcW w:w="4253" w:type="dxa"/>
            <w:tcBorders>
              <w:left w:val="nil"/>
            </w:tcBorders>
          </w:tcPr>
          <w:p w14:paraId="4D209A11" w14:textId="77777777" w:rsidR="008E73A5" w:rsidRPr="0096378B" w:rsidRDefault="008E73A5" w:rsidP="00D3701E">
            <w:pPr>
              <w:spacing w:line="360" w:lineRule="auto"/>
              <w:ind w:left="567"/>
              <w:rPr>
                <w:rFonts w:ascii="Arial" w:hAnsi="Arial" w:cs="Arial"/>
                <w:lang w:val="de-DE"/>
              </w:rPr>
            </w:pPr>
            <w:r w:rsidRPr="0096378B">
              <w:rPr>
                <w:rFonts w:ascii="Arial" w:hAnsi="Arial" w:cs="Arial"/>
                <w:lang w:val="de-DE"/>
              </w:rPr>
              <w:t>Ceftaroline</w:t>
            </w:r>
          </w:p>
        </w:tc>
        <w:tc>
          <w:tcPr>
            <w:tcW w:w="2268" w:type="dxa"/>
          </w:tcPr>
          <w:p w14:paraId="76C363C7" w14:textId="77777777" w:rsidR="008E73A5" w:rsidRPr="0096378B" w:rsidRDefault="003A4252" w:rsidP="00D3701E">
            <w:pPr>
              <w:spacing w:line="360" w:lineRule="auto"/>
              <w:rPr>
                <w:rFonts w:ascii="Arial" w:hAnsi="Arial" w:cs="Arial"/>
              </w:rPr>
            </w:pPr>
            <w:r w:rsidRPr="0096378B">
              <w:rPr>
                <w:rFonts w:ascii="Arial" w:hAnsi="Arial" w:cs="Arial"/>
              </w:rPr>
              <w:t>29 (34.5</w:t>
            </w:r>
            <w:r w:rsidR="008E73A5" w:rsidRPr="0096378B">
              <w:rPr>
                <w:rFonts w:ascii="Arial" w:hAnsi="Arial" w:cs="Arial"/>
              </w:rPr>
              <w:t>)</w:t>
            </w:r>
          </w:p>
        </w:tc>
        <w:tc>
          <w:tcPr>
            <w:tcW w:w="2695" w:type="dxa"/>
          </w:tcPr>
          <w:p w14:paraId="40D7AED2" w14:textId="36975CA1" w:rsidR="008E73A5" w:rsidRPr="0096378B" w:rsidRDefault="00C84097" w:rsidP="00D3701E">
            <w:pPr>
              <w:spacing w:line="360" w:lineRule="auto"/>
              <w:rPr>
                <w:rFonts w:ascii="Arial" w:hAnsi="Arial" w:cs="Arial"/>
              </w:rPr>
            </w:pPr>
            <w:r>
              <w:rPr>
                <w:rFonts w:ascii="Arial" w:hAnsi="Arial" w:cs="Arial"/>
              </w:rPr>
              <w:t>0.792**</w:t>
            </w:r>
          </w:p>
        </w:tc>
        <w:tc>
          <w:tcPr>
            <w:tcW w:w="1983" w:type="dxa"/>
            <w:tcBorders>
              <w:right w:val="nil"/>
            </w:tcBorders>
          </w:tcPr>
          <w:p w14:paraId="2D5A8CED" w14:textId="5AD592C3" w:rsidR="008E73A5" w:rsidRPr="0096378B" w:rsidRDefault="00802044" w:rsidP="00D3701E">
            <w:pPr>
              <w:spacing w:line="360" w:lineRule="auto"/>
              <w:rPr>
                <w:rFonts w:ascii="Arial" w:hAnsi="Arial" w:cs="Arial"/>
              </w:rPr>
            </w:pPr>
            <w:r>
              <w:rPr>
                <w:rFonts w:ascii="Arial" w:hAnsi="Arial" w:cs="Arial"/>
              </w:rPr>
              <w:t>1.00**</w:t>
            </w:r>
          </w:p>
        </w:tc>
      </w:tr>
      <w:tr w:rsidR="008E73A5" w:rsidRPr="0096378B" w14:paraId="729A2D5A" w14:textId="77777777" w:rsidTr="00995417">
        <w:tc>
          <w:tcPr>
            <w:tcW w:w="4253" w:type="dxa"/>
            <w:tcBorders>
              <w:left w:val="nil"/>
            </w:tcBorders>
          </w:tcPr>
          <w:p w14:paraId="0FA344CA" w14:textId="77777777" w:rsidR="008E73A5" w:rsidRPr="0096378B" w:rsidRDefault="008E73A5" w:rsidP="00D3701E">
            <w:pPr>
              <w:spacing w:line="360" w:lineRule="auto"/>
              <w:ind w:left="567"/>
              <w:rPr>
                <w:rFonts w:ascii="Arial" w:hAnsi="Arial" w:cs="Arial"/>
                <w:lang w:val="de-DE"/>
              </w:rPr>
            </w:pPr>
            <w:r w:rsidRPr="0096378B">
              <w:rPr>
                <w:rFonts w:ascii="Arial" w:hAnsi="Arial" w:cs="Arial"/>
                <w:lang w:val="de-DE"/>
              </w:rPr>
              <w:t>Ceftazidim</w:t>
            </w:r>
            <w:r w:rsidRPr="0096378B">
              <w:rPr>
                <w:rFonts w:ascii="Arial" w:hAnsi="Arial" w:cs="Arial"/>
                <w:lang w:val="en-GB"/>
              </w:rPr>
              <w:t>e/</w:t>
            </w:r>
            <w:r w:rsidRPr="0096378B">
              <w:rPr>
                <w:rFonts w:ascii="Arial" w:hAnsi="Arial" w:cs="Arial"/>
                <w:lang w:val="de-DE"/>
              </w:rPr>
              <w:t>avibactam</w:t>
            </w:r>
          </w:p>
        </w:tc>
        <w:tc>
          <w:tcPr>
            <w:tcW w:w="2268" w:type="dxa"/>
          </w:tcPr>
          <w:p w14:paraId="0592B93A" w14:textId="77777777" w:rsidR="008E73A5" w:rsidRPr="0096378B" w:rsidRDefault="008E73A5" w:rsidP="00D3701E">
            <w:pPr>
              <w:spacing w:line="360" w:lineRule="auto"/>
              <w:rPr>
                <w:rFonts w:ascii="Arial" w:hAnsi="Arial" w:cs="Arial"/>
              </w:rPr>
            </w:pPr>
            <w:r w:rsidRPr="0096378B">
              <w:rPr>
                <w:rFonts w:ascii="Arial" w:hAnsi="Arial" w:cs="Arial"/>
              </w:rPr>
              <w:t>16 (19.0)</w:t>
            </w:r>
          </w:p>
        </w:tc>
        <w:tc>
          <w:tcPr>
            <w:tcW w:w="2695" w:type="dxa"/>
          </w:tcPr>
          <w:p w14:paraId="68D89041" w14:textId="67C94D26" w:rsidR="008E73A5" w:rsidRPr="0096378B" w:rsidRDefault="00C84097" w:rsidP="00D3701E">
            <w:pPr>
              <w:spacing w:line="360" w:lineRule="auto"/>
              <w:rPr>
                <w:rFonts w:ascii="Arial" w:hAnsi="Arial" w:cs="Arial"/>
              </w:rPr>
            </w:pPr>
            <w:r>
              <w:rPr>
                <w:rFonts w:ascii="Arial" w:hAnsi="Arial" w:cs="Arial"/>
              </w:rPr>
              <w:t>0.188**</w:t>
            </w:r>
          </w:p>
        </w:tc>
        <w:tc>
          <w:tcPr>
            <w:tcW w:w="1983" w:type="dxa"/>
            <w:tcBorders>
              <w:right w:val="nil"/>
            </w:tcBorders>
          </w:tcPr>
          <w:p w14:paraId="5722F191" w14:textId="719898E3" w:rsidR="008E73A5" w:rsidRPr="0096378B" w:rsidRDefault="00A1428E" w:rsidP="00D3701E">
            <w:pPr>
              <w:spacing w:line="360" w:lineRule="auto"/>
              <w:rPr>
                <w:rFonts w:ascii="Arial" w:hAnsi="Arial" w:cs="Arial"/>
              </w:rPr>
            </w:pPr>
            <w:r w:rsidRPr="0096378B">
              <w:rPr>
                <w:rFonts w:ascii="Arial" w:hAnsi="Arial" w:cs="Arial"/>
              </w:rPr>
              <w:t>1</w:t>
            </w:r>
            <w:r w:rsidR="00A554C9" w:rsidRPr="0096378B">
              <w:rPr>
                <w:rFonts w:ascii="Arial" w:hAnsi="Arial" w:cs="Arial"/>
              </w:rPr>
              <w:t>.</w:t>
            </w:r>
            <w:r w:rsidR="00802044">
              <w:rPr>
                <w:rFonts w:ascii="Arial" w:hAnsi="Arial" w:cs="Arial"/>
              </w:rPr>
              <w:t>00**</w:t>
            </w:r>
          </w:p>
        </w:tc>
      </w:tr>
      <w:tr w:rsidR="008E73A5" w:rsidRPr="0096378B" w14:paraId="217F376D" w14:textId="77777777" w:rsidTr="00995417">
        <w:tc>
          <w:tcPr>
            <w:tcW w:w="4253" w:type="dxa"/>
            <w:tcBorders>
              <w:left w:val="nil"/>
            </w:tcBorders>
          </w:tcPr>
          <w:p w14:paraId="1FCAC232" w14:textId="77777777" w:rsidR="008E73A5" w:rsidRPr="0096378B" w:rsidRDefault="008E73A5" w:rsidP="00D3701E">
            <w:pPr>
              <w:spacing w:line="360" w:lineRule="auto"/>
              <w:ind w:left="567"/>
              <w:rPr>
                <w:rFonts w:ascii="Arial" w:hAnsi="Arial" w:cs="Arial"/>
                <w:lang w:val="de-DE"/>
              </w:rPr>
            </w:pPr>
            <w:r w:rsidRPr="0096378B">
              <w:rPr>
                <w:rFonts w:ascii="Arial" w:hAnsi="Arial" w:cs="Arial"/>
                <w:lang w:val="de-DE"/>
              </w:rPr>
              <w:t>Colistin</w:t>
            </w:r>
          </w:p>
        </w:tc>
        <w:tc>
          <w:tcPr>
            <w:tcW w:w="2268" w:type="dxa"/>
          </w:tcPr>
          <w:p w14:paraId="4088AC3D" w14:textId="77777777" w:rsidR="008E73A5" w:rsidRPr="0096378B" w:rsidRDefault="008E73A5" w:rsidP="00D3701E">
            <w:pPr>
              <w:spacing w:line="360" w:lineRule="auto"/>
              <w:rPr>
                <w:rFonts w:ascii="Arial" w:hAnsi="Arial" w:cs="Arial"/>
              </w:rPr>
            </w:pPr>
            <w:r w:rsidRPr="0096378B">
              <w:rPr>
                <w:rFonts w:ascii="Arial" w:hAnsi="Arial" w:cs="Arial"/>
              </w:rPr>
              <w:t>49 (58.3)</w:t>
            </w:r>
          </w:p>
        </w:tc>
        <w:tc>
          <w:tcPr>
            <w:tcW w:w="2695" w:type="dxa"/>
          </w:tcPr>
          <w:p w14:paraId="56448337" w14:textId="30A1A1A4" w:rsidR="008E73A5" w:rsidRPr="0096378B" w:rsidRDefault="003A4252" w:rsidP="00D3701E">
            <w:pPr>
              <w:spacing w:line="360" w:lineRule="auto"/>
              <w:rPr>
                <w:rFonts w:ascii="Arial" w:hAnsi="Arial" w:cs="Arial"/>
              </w:rPr>
            </w:pPr>
            <w:r w:rsidRPr="0096378B">
              <w:rPr>
                <w:rFonts w:ascii="Arial" w:hAnsi="Arial" w:cs="Arial"/>
              </w:rPr>
              <w:t>0</w:t>
            </w:r>
            <w:r w:rsidR="00C84097">
              <w:rPr>
                <w:rFonts w:ascii="Arial" w:hAnsi="Arial" w:cs="Arial"/>
              </w:rPr>
              <w:t>.126**</w:t>
            </w:r>
          </w:p>
        </w:tc>
        <w:tc>
          <w:tcPr>
            <w:tcW w:w="1983" w:type="dxa"/>
            <w:tcBorders>
              <w:right w:val="nil"/>
            </w:tcBorders>
          </w:tcPr>
          <w:p w14:paraId="1D6AB3C4" w14:textId="5D53203E" w:rsidR="008E73A5" w:rsidRPr="0096378B" w:rsidRDefault="00802044" w:rsidP="00D3701E">
            <w:pPr>
              <w:spacing w:line="360" w:lineRule="auto"/>
              <w:rPr>
                <w:rFonts w:ascii="Arial" w:hAnsi="Arial" w:cs="Arial"/>
              </w:rPr>
            </w:pPr>
            <w:r>
              <w:rPr>
                <w:rFonts w:ascii="Arial" w:hAnsi="Arial" w:cs="Arial"/>
              </w:rPr>
              <w:t>1.00*</w:t>
            </w:r>
          </w:p>
        </w:tc>
      </w:tr>
      <w:tr w:rsidR="008E73A5" w:rsidRPr="0096378B" w14:paraId="1FBC44F3" w14:textId="77777777" w:rsidTr="00995417">
        <w:tc>
          <w:tcPr>
            <w:tcW w:w="4253" w:type="dxa"/>
            <w:tcBorders>
              <w:left w:val="nil"/>
            </w:tcBorders>
          </w:tcPr>
          <w:p w14:paraId="287E268B" w14:textId="77777777" w:rsidR="008E73A5" w:rsidRPr="0096378B" w:rsidRDefault="008E73A5" w:rsidP="00D3701E">
            <w:pPr>
              <w:spacing w:line="360" w:lineRule="auto"/>
              <w:ind w:left="567"/>
              <w:rPr>
                <w:rFonts w:ascii="Arial" w:hAnsi="Arial" w:cs="Arial"/>
                <w:lang w:val="de-DE"/>
              </w:rPr>
            </w:pPr>
            <w:r w:rsidRPr="0096378B">
              <w:rPr>
                <w:rFonts w:ascii="Arial" w:hAnsi="Arial" w:cs="Arial"/>
                <w:lang w:val="de-DE"/>
              </w:rPr>
              <w:t>Meropenem</w:t>
            </w:r>
          </w:p>
        </w:tc>
        <w:tc>
          <w:tcPr>
            <w:tcW w:w="2268" w:type="dxa"/>
          </w:tcPr>
          <w:p w14:paraId="0A996316" w14:textId="77777777" w:rsidR="008E73A5" w:rsidRPr="0096378B" w:rsidRDefault="008E73A5" w:rsidP="00D3701E">
            <w:pPr>
              <w:spacing w:line="360" w:lineRule="auto"/>
              <w:rPr>
                <w:rFonts w:ascii="Arial" w:hAnsi="Arial" w:cs="Arial"/>
              </w:rPr>
            </w:pPr>
            <w:r w:rsidRPr="0096378B">
              <w:rPr>
                <w:rFonts w:ascii="Arial" w:hAnsi="Arial" w:cs="Arial"/>
              </w:rPr>
              <w:t>42 (50.0)</w:t>
            </w:r>
          </w:p>
        </w:tc>
        <w:tc>
          <w:tcPr>
            <w:tcW w:w="2695" w:type="dxa"/>
          </w:tcPr>
          <w:p w14:paraId="397B0C7F" w14:textId="43C2ED90" w:rsidR="008E73A5" w:rsidRPr="0096378B" w:rsidRDefault="00C84097" w:rsidP="00D3701E">
            <w:pPr>
              <w:spacing w:line="360" w:lineRule="auto"/>
              <w:rPr>
                <w:rFonts w:ascii="Arial" w:hAnsi="Arial" w:cs="Arial"/>
              </w:rPr>
            </w:pPr>
            <w:r>
              <w:rPr>
                <w:rFonts w:ascii="Arial" w:hAnsi="Arial" w:cs="Arial"/>
              </w:rPr>
              <w:t>0.256**</w:t>
            </w:r>
          </w:p>
        </w:tc>
        <w:tc>
          <w:tcPr>
            <w:tcW w:w="1983" w:type="dxa"/>
            <w:tcBorders>
              <w:right w:val="nil"/>
            </w:tcBorders>
          </w:tcPr>
          <w:p w14:paraId="409B453E" w14:textId="3E00EB02" w:rsidR="008E73A5" w:rsidRPr="0096378B" w:rsidRDefault="00802044" w:rsidP="00D3701E">
            <w:pPr>
              <w:spacing w:line="360" w:lineRule="auto"/>
              <w:rPr>
                <w:rFonts w:ascii="Arial" w:hAnsi="Arial" w:cs="Arial"/>
              </w:rPr>
            </w:pPr>
            <w:r>
              <w:rPr>
                <w:rFonts w:ascii="Arial" w:hAnsi="Arial" w:cs="Arial"/>
              </w:rPr>
              <w:t>1.00**</w:t>
            </w:r>
          </w:p>
        </w:tc>
      </w:tr>
      <w:tr w:rsidR="008E73A5" w:rsidRPr="0096378B" w14:paraId="2B1604A5" w14:textId="77777777" w:rsidTr="00995417">
        <w:tc>
          <w:tcPr>
            <w:tcW w:w="4253" w:type="dxa"/>
            <w:tcBorders>
              <w:left w:val="nil"/>
            </w:tcBorders>
          </w:tcPr>
          <w:p w14:paraId="14ADE78F" w14:textId="77777777" w:rsidR="008E73A5" w:rsidRPr="0096378B" w:rsidRDefault="008E73A5" w:rsidP="00D3701E">
            <w:pPr>
              <w:spacing w:line="360" w:lineRule="auto"/>
              <w:ind w:left="567"/>
              <w:rPr>
                <w:rFonts w:ascii="Arial" w:hAnsi="Arial" w:cs="Arial"/>
                <w:lang w:val="de-DE"/>
              </w:rPr>
            </w:pPr>
            <w:r w:rsidRPr="0096378B">
              <w:rPr>
                <w:rFonts w:ascii="Arial" w:hAnsi="Arial" w:cs="Arial"/>
                <w:lang w:val="de-DE"/>
              </w:rPr>
              <w:t>Glycopeptide</w:t>
            </w:r>
          </w:p>
        </w:tc>
        <w:tc>
          <w:tcPr>
            <w:tcW w:w="2268" w:type="dxa"/>
          </w:tcPr>
          <w:p w14:paraId="6E992526" w14:textId="77777777" w:rsidR="008E73A5" w:rsidRPr="0096378B" w:rsidRDefault="003A4252" w:rsidP="00D3701E">
            <w:pPr>
              <w:spacing w:line="360" w:lineRule="auto"/>
              <w:rPr>
                <w:rFonts w:ascii="Arial" w:hAnsi="Arial" w:cs="Arial"/>
              </w:rPr>
            </w:pPr>
            <w:r w:rsidRPr="0096378B">
              <w:rPr>
                <w:rFonts w:ascii="Arial" w:hAnsi="Arial" w:cs="Arial"/>
              </w:rPr>
              <w:t>31 (36.9</w:t>
            </w:r>
            <w:r w:rsidR="008E73A5" w:rsidRPr="0096378B">
              <w:rPr>
                <w:rFonts w:ascii="Arial" w:hAnsi="Arial" w:cs="Arial"/>
              </w:rPr>
              <w:t>)</w:t>
            </w:r>
          </w:p>
        </w:tc>
        <w:tc>
          <w:tcPr>
            <w:tcW w:w="2695" w:type="dxa"/>
          </w:tcPr>
          <w:p w14:paraId="04331899" w14:textId="2820971D" w:rsidR="008E73A5" w:rsidRPr="0096378B" w:rsidRDefault="00C84097" w:rsidP="00D3701E">
            <w:pPr>
              <w:spacing w:line="360" w:lineRule="auto"/>
              <w:rPr>
                <w:rFonts w:ascii="Arial" w:hAnsi="Arial" w:cs="Arial"/>
                <w:b/>
              </w:rPr>
            </w:pPr>
            <w:r>
              <w:rPr>
                <w:rFonts w:ascii="Arial" w:hAnsi="Arial" w:cs="Arial"/>
                <w:b/>
              </w:rPr>
              <w:t>0.034**</w:t>
            </w:r>
          </w:p>
        </w:tc>
        <w:tc>
          <w:tcPr>
            <w:tcW w:w="1983" w:type="dxa"/>
            <w:tcBorders>
              <w:right w:val="nil"/>
            </w:tcBorders>
          </w:tcPr>
          <w:p w14:paraId="37434760" w14:textId="399F3C39" w:rsidR="008E73A5" w:rsidRPr="0096378B" w:rsidRDefault="00A1428E" w:rsidP="00D3701E">
            <w:pPr>
              <w:spacing w:line="360" w:lineRule="auto"/>
              <w:rPr>
                <w:rFonts w:ascii="Arial" w:hAnsi="Arial" w:cs="Arial"/>
              </w:rPr>
            </w:pPr>
            <w:r w:rsidRPr="0096378B">
              <w:rPr>
                <w:rFonts w:ascii="Arial" w:hAnsi="Arial" w:cs="Arial"/>
              </w:rPr>
              <w:t>1</w:t>
            </w:r>
            <w:r w:rsidR="00A554C9" w:rsidRPr="0096378B">
              <w:rPr>
                <w:rFonts w:ascii="Arial" w:hAnsi="Arial" w:cs="Arial"/>
              </w:rPr>
              <w:t>.</w:t>
            </w:r>
            <w:r w:rsidR="00802044">
              <w:rPr>
                <w:rFonts w:ascii="Arial" w:hAnsi="Arial" w:cs="Arial"/>
              </w:rPr>
              <w:t>00**</w:t>
            </w:r>
          </w:p>
        </w:tc>
      </w:tr>
      <w:tr w:rsidR="008E73A5" w:rsidRPr="0096378B" w14:paraId="0B6CC643" w14:textId="77777777" w:rsidTr="00995417">
        <w:tc>
          <w:tcPr>
            <w:tcW w:w="4253" w:type="dxa"/>
            <w:tcBorders>
              <w:left w:val="nil"/>
            </w:tcBorders>
          </w:tcPr>
          <w:p w14:paraId="06BCEE75" w14:textId="77777777" w:rsidR="008E73A5" w:rsidRPr="0096378B" w:rsidRDefault="008E73A5" w:rsidP="00D3701E">
            <w:pPr>
              <w:spacing w:line="360" w:lineRule="auto"/>
              <w:ind w:left="567"/>
              <w:rPr>
                <w:rFonts w:ascii="Arial" w:hAnsi="Arial" w:cs="Arial"/>
                <w:lang w:val="de-DE"/>
              </w:rPr>
            </w:pPr>
            <w:r w:rsidRPr="0096378B">
              <w:rPr>
                <w:rFonts w:ascii="Arial" w:hAnsi="Arial" w:cs="Arial"/>
                <w:lang w:val="de-DE"/>
              </w:rPr>
              <w:t>Linezolid</w:t>
            </w:r>
          </w:p>
        </w:tc>
        <w:tc>
          <w:tcPr>
            <w:tcW w:w="2268" w:type="dxa"/>
          </w:tcPr>
          <w:p w14:paraId="1914C10B" w14:textId="77777777" w:rsidR="008E73A5" w:rsidRPr="0096378B" w:rsidRDefault="00F26E72" w:rsidP="00D3701E">
            <w:pPr>
              <w:spacing w:line="360" w:lineRule="auto"/>
              <w:rPr>
                <w:rFonts w:ascii="Arial" w:hAnsi="Arial" w:cs="Arial"/>
              </w:rPr>
            </w:pPr>
            <w:r w:rsidRPr="0096378B">
              <w:rPr>
                <w:rFonts w:ascii="Arial" w:hAnsi="Arial" w:cs="Arial"/>
              </w:rPr>
              <w:t>45 (53.6</w:t>
            </w:r>
            <w:r w:rsidR="008E73A5" w:rsidRPr="0096378B">
              <w:rPr>
                <w:rFonts w:ascii="Arial" w:hAnsi="Arial" w:cs="Arial"/>
              </w:rPr>
              <w:t>)</w:t>
            </w:r>
          </w:p>
        </w:tc>
        <w:tc>
          <w:tcPr>
            <w:tcW w:w="2695" w:type="dxa"/>
          </w:tcPr>
          <w:p w14:paraId="4C3E81DC" w14:textId="0551F94C" w:rsidR="008E73A5" w:rsidRPr="0096378B" w:rsidRDefault="00C84097" w:rsidP="00D3701E">
            <w:pPr>
              <w:spacing w:line="360" w:lineRule="auto"/>
              <w:rPr>
                <w:rFonts w:ascii="Arial" w:hAnsi="Arial" w:cs="Arial"/>
              </w:rPr>
            </w:pPr>
            <w:r>
              <w:rPr>
                <w:rFonts w:ascii="Arial" w:hAnsi="Arial" w:cs="Arial"/>
              </w:rPr>
              <w:t>0.482**</w:t>
            </w:r>
          </w:p>
        </w:tc>
        <w:tc>
          <w:tcPr>
            <w:tcW w:w="1983" w:type="dxa"/>
            <w:tcBorders>
              <w:right w:val="nil"/>
            </w:tcBorders>
          </w:tcPr>
          <w:p w14:paraId="1508BDF9" w14:textId="6FA7BB3C" w:rsidR="008E73A5" w:rsidRPr="0096378B" w:rsidRDefault="00A1428E" w:rsidP="00D3701E">
            <w:pPr>
              <w:spacing w:line="360" w:lineRule="auto"/>
              <w:rPr>
                <w:rFonts w:ascii="Arial" w:hAnsi="Arial" w:cs="Arial"/>
              </w:rPr>
            </w:pPr>
            <w:r w:rsidRPr="0096378B">
              <w:rPr>
                <w:rFonts w:ascii="Arial" w:hAnsi="Arial" w:cs="Arial"/>
              </w:rPr>
              <w:t>1</w:t>
            </w:r>
            <w:r w:rsidR="00A554C9" w:rsidRPr="0096378B">
              <w:rPr>
                <w:rFonts w:ascii="Arial" w:hAnsi="Arial" w:cs="Arial"/>
              </w:rPr>
              <w:t>.</w:t>
            </w:r>
            <w:r w:rsidR="00802044">
              <w:rPr>
                <w:rFonts w:ascii="Arial" w:hAnsi="Arial" w:cs="Arial"/>
              </w:rPr>
              <w:t>00**</w:t>
            </w:r>
          </w:p>
        </w:tc>
      </w:tr>
      <w:tr w:rsidR="008E73A5" w:rsidRPr="0096378B" w14:paraId="106DE8A6" w14:textId="77777777" w:rsidTr="00995417">
        <w:tc>
          <w:tcPr>
            <w:tcW w:w="4253" w:type="dxa"/>
            <w:tcBorders>
              <w:left w:val="nil"/>
            </w:tcBorders>
          </w:tcPr>
          <w:p w14:paraId="66FEB2C8" w14:textId="77777777" w:rsidR="008E73A5" w:rsidRPr="0096378B" w:rsidRDefault="008E73A5" w:rsidP="00D3701E">
            <w:pPr>
              <w:spacing w:line="360" w:lineRule="auto"/>
              <w:ind w:left="567"/>
              <w:rPr>
                <w:rFonts w:ascii="Arial" w:hAnsi="Arial" w:cs="Arial"/>
                <w:lang w:val="de-DE"/>
              </w:rPr>
            </w:pPr>
            <w:r w:rsidRPr="0096378B">
              <w:rPr>
                <w:rFonts w:ascii="Arial" w:hAnsi="Arial" w:cs="Arial"/>
                <w:lang w:val="de-DE"/>
              </w:rPr>
              <w:t>Tigecycline</w:t>
            </w:r>
          </w:p>
        </w:tc>
        <w:tc>
          <w:tcPr>
            <w:tcW w:w="2268" w:type="dxa"/>
          </w:tcPr>
          <w:p w14:paraId="541D9692" w14:textId="77777777" w:rsidR="008E73A5" w:rsidRPr="0096378B" w:rsidRDefault="008E73A5" w:rsidP="00D3701E">
            <w:pPr>
              <w:spacing w:line="360" w:lineRule="auto"/>
              <w:rPr>
                <w:rFonts w:ascii="Arial" w:hAnsi="Arial" w:cs="Arial"/>
              </w:rPr>
            </w:pPr>
            <w:r w:rsidRPr="0096378B">
              <w:rPr>
                <w:rFonts w:ascii="Arial" w:hAnsi="Arial" w:cs="Arial"/>
              </w:rPr>
              <w:t>20 (23.8)</w:t>
            </w:r>
          </w:p>
        </w:tc>
        <w:tc>
          <w:tcPr>
            <w:tcW w:w="2695" w:type="dxa"/>
          </w:tcPr>
          <w:p w14:paraId="0E2638CE" w14:textId="34D59035" w:rsidR="008E73A5" w:rsidRPr="0096378B" w:rsidRDefault="00C84097" w:rsidP="00D3701E">
            <w:pPr>
              <w:spacing w:line="360" w:lineRule="auto"/>
              <w:rPr>
                <w:rFonts w:ascii="Arial" w:hAnsi="Arial" w:cs="Arial"/>
              </w:rPr>
            </w:pPr>
            <w:r>
              <w:rPr>
                <w:rFonts w:ascii="Arial" w:hAnsi="Arial" w:cs="Arial"/>
              </w:rPr>
              <w:t>1.00**</w:t>
            </w:r>
          </w:p>
        </w:tc>
        <w:tc>
          <w:tcPr>
            <w:tcW w:w="1983" w:type="dxa"/>
            <w:tcBorders>
              <w:right w:val="nil"/>
            </w:tcBorders>
          </w:tcPr>
          <w:p w14:paraId="6B5E018A" w14:textId="3EC4B0A4" w:rsidR="008E73A5" w:rsidRPr="0096378B" w:rsidRDefault="00802044" w:rsidP="00D3701E">
            <w:pPr>
              <w:spacing w:line="360" w:lineRule="auto"/>
              <w:rPr>
                <w:rFonts w:ascii="Arial" w:hAnsi="Arial" w:cs="Arial"/>
              </w:rPr>
            </w:pPr>
            <w:r>
              <w:rPr>
                <w:rFonts w:ascii="Arial" w:hAnsi="Arial" w:cs="Arial"/>
              </w:rPr>
              <w:t>0.126**</w:t>
            </w:r>
          </w:p>
        </w:tc>
      </w:tr>
      <w:tr w:rsidR="008E73A5" w:rsidRPr="0096378B" w14:paraId="7D1099F0" w14:textId="77777777" w:rsidTr="00995417">
        <w:tc>
          <w:tcPr>
            <w:tcW w:w="4253" w:type="dxa"/>
            <w:tcBorders>
              <w:left w:val="nil"/>
            </w:tcBorders>
          </w:tcPr>
          <w:p w14:paraId="6382CFCA" w14:textId="77777777" w:rsidR="008E73A5" w:rsidRPr="0096378B" w:rsidRDefault="008E73A5" w:rsidP="00D3701E">
            <w:pPr>
              <w:spacing w:line="360" w:lineRule="auto"/>
              <w:ind w:left="567"/>
              <w:rPr>
                <w:rFonts w:ascii="Arial" w:hAnsi="Arial" w:cs="Arial"/>
                <w:lang w:val="de-DE"/>
              </w:rPr>
            </w:pPr>
            <w:r w:rsidRPr="0096378B">
              <w:rPr>
                <w:rFonts w:ascii="Arial" w:hAnsi="Arial" w:cs="Arial"/>
                <w:lang w:val="de-DE"/>
              </w:rPr>
              <w:t>Moxifloxacin</w:t>
            </w:r>
          </w:p>
        </w:tc>
        <w:tc>
          <w:tcPr>
            <w:tcW w:w="2268" w:type="dxa"/>
          </w:tcPr>
          <w:p w14:paraId="2C6A6E06" w14:textId="77777777" w:rsidR="008E73A5" w:rsidRPr="0096378B" w:rsidRDefault="008E73A5" w:rsidP="00D3701E">
            <w:pPr>
              <w:spacing w:line="360" w:lineRule="auto"/>
              <w:rPr>
                <w:rFonts w:ascii="Arial" w:hAnsi="Arial" w:cs="Arial"/>
              </w:rPr>
            </w:pPr>
            <w:r w:rsidRPr="0096378B">
              <w:rPr>
                <w:rFonts w:ascii="Arial" w:hAnsi="Arial" w:cs="Arial"/>
              </w:rPr>
              <w:t>13 (15.5)</w:t>
            </w:r>
          </w:p>
        </w:tc>
        <w:tc>
          <w:tcPr>
            <w:tcW w:w="2695" w:type="dxa"/>
          </w:tcPr>
          <w:p w14:paraId="0A0B9667" w14:textId="000A128E" w:rsidR="008E73A5" w:rsidRPr="0096378B" w:rsidRDefault="00C84097" w:rsidP="00D3701E">
            <w:pPr>
              <w:spacing w:line="360" w:lineRule="auto"/>
              <w:rPr>
                <w:rFonts w:ascii="Arial" w:hAnsi="Arial" w:cs="Arial"/>
              </w:rPr>
            </w:pPr>
            <w:r>
              <w:rPr>
                <w:rFonts w:ascii="Arial" w:hAnsi="Arial" w:cs="Arial"/>
              </w:rPr>
              <w:t>0.614**</w:t>
            </w:r>
          </w:p>
        </w:tc>
        <w:tc>
          <w:tcPr>
            <w:tcW w:w="1983" w:type="dxa"/>
            <w:tcBorders>
              <w:right w:val="nil"/>
            </w:tcBorders>
          </w:tcPr>
          <w:p w14:paraId="7995A610" w14:textId="4F769A86" w:rsidR="008E73A5" w:rsidRPr="0096378B" w:rsidRDefault="00802044" w:rsidP="00D3701E">
            <w:pPr>
              <w:spacing w:line="360" w:lineRule="auto"/>
              <w:rPr>
                <w:rFonts w:ascii="Arial" w:hAnsi="Arial" w:cs="Arial"/>
              </w:rPr>
            </w:pPr>
            <w:r>
              <w:rPr>
                <w:rFonts w:ascii="Arial" w:hAnsi="Arial" w:cs="Arial"/>
              </w:rPr>
              <w:t>0.304**</w:t>
            </w:r>
          </w:p>
        </w:tc>
      </w:tr>
      <w:tr w:rsidR="008E73A5" w:rsidRPr="0096378B" w14:paraId="695F8D0D" w14:textId="77777777" w:rsidTr="00995417">
        <w:tc>
          <w:tcPr>
            <w:tcW w:w="4253" w:type="dxa"/>
            <w:tcBorders>
              <w:left w:val="nil"/>
            </w:tcBorders>
          </w:tcPr>
          <w:p w14:paraId="00EE7C36" w14:textId="77777777" w:rsidR="008E73A5" w:rsidRPr="0096378B" w:rsidRDefault="008E73A5" w:rsidP="00D3701E">
            <w:pPr>
              <w:spacing w:line="360" w:lineRule="auto"/>
              <w:ind w:left="567"/>
              <w:rPr>
                <w:rFonts w:ascii="Arial" w:hAnsi="Arial" w:cs="Arial"/>
                <w:lang w:val="de-DE"/>
              </w:rPr>
            </w:pPr>
            <w:r w:rsidRPr="0096378B">
              <w:rPr>
                <w:rFonts w:ascii="Arial" w:hAnsi="Arial" w:cs="Arial"/>
                <w:lang w:val="de-DE"/>
              </w:rPr>
              <w:t>Azithromycin</w:t>
            </w:r>
          </w:p>
        </w:tc>
        <w:tc>
          <w:tcPr>
            <w:tcW w:w="2268" w:type="dxa"/>
          </w:tcPr>
          <w:p w14:paraId="581FC602" w14:textId="77777777" w:rsidR="008E73A5" w:rsidRPr="0096378B" w:rsidRDefault="008E73A5" w:rsidP="00D3701E">
            <w:pPr>
              <w:spacing w:line="360" w:lineRule="auto"/>
              <w:rPr>
                <w:rFonts w:ascii="Arial" w:hAnsi="Arial" w:cs="Arial"/>
              </w:rPr>
            </w:pPr>
            <w:r w:rsidRPr="0096378B">
              <w:rPr>
                <w:rFonts w:ascii="Arial" w:hAnsi="Arial" w:cs="Arial"/>
              </w:rPr>
              <w:t>61 (72.6)</w:t>
            </w:r>
          </w:p>
        </w:tc>
        <w:tc>
          <w:tcPr>
            <w:tcW w:w="2695" w:type="dxa"/>
          </w:tcPr>
          <w:p w14:paraId="55FC22E1" w14:textId="1D768823" w:rsidR="008E73A5" w:rsidRPr="0096378B" w:rsidRDefault="00C84097" w:rsidP="00D3701E">
            <w:pPr>
              <w:spacing w:line="360" w:lineRule="auto"/>
              <w:rPr>
                <w:rFonts w:ascii="Arial" w:hAnsi="Arial" w:cs="Arial"/>
              </w:rPr>
            </w:pPr>
            <w:r>
              <w:rPr>
                <w:rFonts w:ascii="Arial" w:hAnsi="Arial" w:cs="Arial"/>
              </w:rPr>
              <w:t>0.552**</w:t>
            </w:r>
          </w:p>
        </w:tc>
        <w:tc>
          <w:tcPr>
            <w:tcW w:w="1983" w:type="dxa"/>
            <w:tcBorders>
              <w:right w:val="nil"/>
            </w:tcBorders>
          </w:tcPr>
          <w:p w14:paraId="44D2E31C" w14:textId="78DA9B2E" w:rsidR="008E73A5" w:rsidRPr="0096378B" w:rsidRDefault="00A1428E" w:rsidP="00D3701E">
            <w:pPr>
              <w:spacing w:line="360" w:lineRule="auto"/>
              <w:rPr>
                <w:rFonts w:ascii="Arial" w:hAnsi="Arial" w:cs="Arial"/>
                <w:b/>
              </w:rPr>
            </w:pPr>
            <w:r w:rsidRPr="0096378B">
              <w:rPr>
                <w:rFonts w:ascii="Arial" w:hAnsi="Arial" w:cs="Arial"/>
                <w:b/>
              </w:rPr>
              <w:t>0.00</w:t>
            </w:r>
            <w:r w:rsidR="00802044">
              <w:rPr>
                <w:rFonts w:ascii="Arial" w:hAnsi="Arial" w:cs="Arial"/>
                <w:b/>
              </w:rPr>
              <w:t>6**</w:t>
            </w:r>
          </w:p>
        </w:tc>
      </w:tr>
      <w:tr w:rsidR="008E73A5" w:rsidRPr="0096378B" w14:paraId="438F783F" w14:textId="77777777" w:rsidTr="00995417">
        <w:tc>
          <w:tcPr>
            <w:tcW w:w="4253" w:type="dxa"/>
            <w:tcBorders>
              <w:left w:val="nil"/>
            </w:tcBorders>
          </w:tcPr>
          <w:p w14:paraId="11B30A6F" w14:textId="77777777" w:rsidR="008E73A5" w:rsidRPr="0096378B" w:rsidRDefault="008E73A5" w:rsidP="00D3701E">
            <w:pPr>
              <w:spacing w:line="360" w:lineRule="auto"/>
              <w:ind w:left="567"/>
              <w:rPr>
                <w:rFonts w:ascii="Arial" w:hAnsi="Arial" w:cs="Arial"/>
                <w:lang w:val="de-DE"/>
              </w:rPr>
            </w:pPr>
            <w:r w:rsidRPr="0096378B">
              <w:rPr>
                <w:rFonts w:ascii="Arial" w:hAnsi="Arial" w:cs="Arial"/>
                <w:lang w:val="de-DE"/>
              </w:rPr>
              <w:t>Hydroxychloroquine</w:t>
            </w:r>
          </w:p>
        </w:tc>
        <w:tc>
          <w:tcPr>
            <w:tcW w:w="2268" w:type="dxa"/>
          </w:tcPr>
          <w:p w14:paraId="1CA40E95" w14:textId="77777777" w:rsidR="008E73A5" w:rsidRPr="0096378B" w:rsidRDefault="00F26E72" w:rsidP="00D3701E">
            <w:pPr>
              <w:spacing w:line="360" w:lineRule="auto"/>
              <w:rPr>
                <w:rFonts w:ascii="Arial" w:hAnsi="Arial" w:cs="Arial"/>
              </w:rPr>
            </w:pPr>
            <w:r w:rsidRPr="0096378B">
              <w:rPr>
                <w:rFonts w:ascii="Arial" w:hAnsi="Arial" w:cs="Arial"/>
              </w:rPr>
              <w:t>39 (46.4</w:t>
            </w:r>
            <w:r w:rsidR="008E73A5" w:rsidRPr="0096378B">
              <w:rPr>
                <w:rFonts w:ascii="Arial" w:hAnsi="Arial" w:cs="Arial"/>
              </w:rPr>
              <w:t>)</w:t>
            </w:r>
          </w:p>
        </w:tc>
        <w:tc>
          <w:tcPr>
            <w:tcW w:w="2695" w:type="dxa"/>
          </w:tcPr>
          <w:p w14:paraId="5CD01DD4" w14:textId="6751632E" w:rsidR="008E73A5" w:rsidRPr="0096378B" w:rsidRDefault="00C84097" w:rsidP="00D3701E">
            <w:pPr>
              <w:spacing w:line="360" w:lineRule="auto"/>
              <w:rPr>
                <w:rFonts w:ascii="Arial" w:hAnsi="Arial" w:cs="Arial"/>
                <w:b/>
              </w:rPr>
            </w:pPr>
            <w:r>
              <w:rPr>
                <w:rFonts w:ascii="Arial" w:hAnsi="Arial" w:cs="Arial"/>
                <w:b/>
              </w:rPr>
              <w:t>&lt;0.0001**</w:t>
            </w:r>
          </w:p>
        </w:tc>
        <w:tc>
          <w:tcPr>
            <w:tcW w:w="1983" w:type="dxa"/>
            <w:tcBorders>
              <w:right w:val="nil"/>
            </w:tcBorders>
          </w:tcPr>
          <w:p w14:paraId="37153498" w14:textId="41E21E22" w:rsidR="008E73A5" w:rsidRPr="0096378B" w:rsidRDefault="00802044" w:rsidP="00D3701E">
            <w:pPr>
              <w:spacing w:line="360" w:lineRule="auto"/>
              <w:rPr>
                <w:rFonts w:ascii="Arial" w:hAnsi="Arial" w:cs="Arial"/>
                <w:b/>
              </w:rPr>
            </w:pPr>
            <w:r>
              <w:rPr>
                <w:rFonts w:ascii="Arial" w:hAnsi="Arial" w:cs="Arial"/>
                <w:b/>
              </w:rPr>
              <w:t>0.014**</w:t>
            </w:r>
          </w:p>
        </w:tc>
      </w:tr>
      <w:tr w:rsidR="008E73A5" w:rsidRPr="0096378B" w14:paraId="0E614AD3" w14:textId="77777777" w:rsidTr="00995417">
        <w:tc>
          <w:tcPr>
            <w:tcW w:w="4253" w:type="dxa"/>
            <w:tcBorders>
              <w:left w:val="nil"/>
            </w:tcBorders>
          </w:tcPr>
          <w:p w14:paraId="7204D83C" w14:textId="77777777" w:rsidR="008E73A5" w:rsidRPr="0096378B" w:rsidRDefault="008E73A5" w:rsidP="00D3701E">
            <w:pPr>
              <w:spacing w:line="360" w:lineRule="auto"/>
              <w:ind w:left="567"/>
              <w:rPr>
                <w:rFonts w:ascii="Arial" w:hAnsi="Arial" w:cs="Arial"/>
                <w:lang w:val="de-DE"/>
              </w:rPr>
            </w:pPr>
            <w:r w:rsidRPr="0096378B">
              <w:rPr>
                <w:rFonts w:ascii="Arial" w:hAnsi="Arial" w:cs="Arial"/>
                <w:lang w:val="de-DE"/>
              </w:rPr>
              <w:t>Remdesivir</w:t>
            </w:r>
          </w:p>
        </w:tc>
        <w:tc>
          <w:tcPr>
            <w:tcW w:w="2268" w:type="dxa"/>
          </w:tcPr>
          <w:p w14:paraId="3EE85D59" w14:textId="77777777" w:rsidR="008E73A5" w:rsidRPr="0096378B" w:rsidRDefault="00F26E72" w:rsidP="00D3701E">
            <w:pPr>
              <w:spacing w:line="360" w:lineRule="auto"/>
              <w:rPr>
                <w:rFonts w:ascii="Arial" w:hAnsi="Arial" w:cs="Arial"/>
              </w:rPr>
            </w:pPr>
            <w:r w:rsidRPr="0096378B">
              <w:rPr>
                <w:rFonts w:ascii="Arial" w:hAnsi="Arial" w:cs="Arial"/>
              </w:rPr>
              <w:t>13 (15.5</w:t>
            </w:r>
            <w:r w:rsidR="008E73A5" w:rsidRPr="0096378B">
              <w:rPr>
                <w:rFonts w:ascii="Arial" w:hAnsi="Arial" w:cs="Arial"/>
              </w:rPr>
              <w:t>)</w:t>
            </w:r>
          </w:p>
        </w:tc>
        <w:tc>
          <w:tcPr>
            <w:tcW w:w="2695" w:type="dxa"/>
          </w:tcPr>
          <w:p w14:paraId="7351FA5E" w14:textId="3856D997" w:rsidR="008E73A5" w:rsidRPr="00802044" w:rsidRDefault="00C84097" w:rsidP="00D3701E">
            <w:pPr>
              <w:spacing w:line="360" w:lineRule="auto"/>
              <w:rPr>
                <w:rFonts w:ascii="Arial" w:hAnsi="Arial" w:cs="Arial"/>
              </w:rPr>
            </w:pPr>
            <w:r w:rsidRPr="00802044">
              <w:rPr>
                <w:rFonts w:ascii="Arial" w:hAnsi="Arial" w:cs="Arial"/>
              </w:rPr>
              <w:t>0.190**</w:t>
            </w:r>
          </w:p>
        </w:tc>
        <w:tc>
          <w:tcPr>
            <w:tcW w:w="1983" w:type="dxa"/>
            <w:tcBorders>
              <w:right w:val="nil"/>
            </w:tcBorders>
          </w:tcPr>
          <w:p w14:paraId="2AFEDC97" w14:textId="4808CEFC" w:rsidR="008E73A5" w:rsidRPr="00802044" w:rsidRDefault="00A554C9" w:rsidP="00D3701E">
            <w:pPr>
              <w:spacing w:line="360" w:lineRule="auto"/>
              <w:rPr>
                <w:rFonts w:ascii="Arial" w:hAnsi="Arial" w:cs="Arial"/>
              </w:rPr>
            </w:pPr>
            <w:r w:rsidRPr="00802044">
              <w:rPr>
                <w:rFonts w:ascii="Arial" w:hAnsi="Arial" w:cs="Arial"/>
              </w:rPr>
              <w:t>0.0</w:t>
            </w:r>
            <w:r w:rsidR="00802044" w:rsidRPr="00802044">
              <w:rPr>
                <w:rFonts w:ascii="Arial" w:hAnsi="Arial" w:cs="Arial"/>
              </w:rPr>
              <w:t>74**</w:t>
            </w:r>
          </w:p>
        </w:tc>
      </w:tr>
      <w:tr w:rsidR="008E73A5" w:rsidRPr="0096378B" w14:paraId="7F558698" w14:textId="77777777" w:rsidTr="00995417">
        <w:tc>
          <w:tcPr>
            <w:tcW w:w="4253" w:type="dxa"/>
            <w:tcBorders>
              <w:left w:val="nil"/>
              <w:bottom w:val="single" w:sz="4" w:space="0" w:color="auto"/>
            </w:tcBorders>
          </w:tcPr>
          <w:p w14:paraId="45803C72" w14:textId="77777777" w:rsidR="008E73A5" w:rsidRPr="0096378B" w:rsidRDefault="008E73A5" w:rsidP="00D3701E">
            <w:pPr>
              <w:spacing w:line="360" w:lineRule="auto"/>
              <w:ind w:left="567"/>
              <w:rPr>
                <w:rFonts w:ascii="Arial" w:hAnsi="Arial" w:cs="Arial"/>
                <w:lang w:val="de-DE"/>
              </w:rPr>
            </w:pPr>
            <w:r w:rsidRPr="0096378B">
              <w:rPr>
                <w:rFonts w:ascii="Arial" w:hAnsi="Arial" w:cs="Arial"/>
                <w:lang w:val="de-DE"/>
              </w:rPr>
              <w:t>Dexamethasone</w:t>
            </w:r>
          </w:p>
        </w:tc>
        <w:tc>
          <w:tcPr>
            <w:tcW w:w="2268" w:type="dxa"/>
            <w:tcBorders>
              <w:bottom w:val="single" w:sz="4" w:space="0" w:color="auto"/>
            </w:tcBorders>
          </w:tcPr>
          <w:p w14:paraId="639BB94E" w14:textId="77777777" w:rsidR="008E73A5" w:rsidRPr="0096378B" w:rsidRDefault="008E73A5" w:rsidP="00D3701E">
            <w:pPr>
              <w:spacing w:line="360" w:lineRule="auto"/>
              <w:rPr>
                <w:rFonts w:ascii="Arial" w:hAnsi="Arial" w:cs="Arial"/>
              </w:rPr>
            </w:pPr>
            <w:r w:rsidRPr="0096378B">
              <w:rPr>
                <w:rFonts w:ascii="Arial" w:hAnsi="Arial" w:cs="Arial"/>
              </w:rPr>
              <w:t>35 (41.7)</w:t>
            </w:r>
          </w:p>
        </w:tc>
        <w:tc>
          <w:tcPr>
            <w:tcW w:w="2695" w:type="dxa"/>
            <w:tcBorders>
              <w:bottom w:val="single" w:sz="4" w:space="0" w:color="auto"/>
            </w:tcBorders>
          </w:tcPr>
          <w:p w14:paraId="6820C1A5" w14:textId="76E655B0" w:rsidR="008E73A5" w:rsidRPr="0096378B" w:rsidRDefault="00C84097" w:rsidP="00D3701E">
            <w:pPr>
              <w:spacing w:line="360" w:lineRule="auto"/>
              <w:rPr>
                <w:rFonts w:ascii="Arial" w:hAnsi="Arial" w:cs="Arial"/>
              </w:rPr>
            </w:pPr>
            <w:r>
              <w:rPr>
                <w:rFonts w:ascii="Arial" w:hAnsi="Arial" w:cs="Arial"/>
              </w:rPr>
              <w:t>0.126**</w:t>
            </w:r>
          </w:p>
        </w:tc>
        <w:tc>
          <w:tcPr>
            <w:tcW w:w="1983" w:type="dxa"/>
            <w:tcBorders>
              <w:bottom w:val="single" w:sz="4" w:space="0" w:color="auto"/>
              <w:right w:val="nil"/>
            </w:tcBorders>
          </w:tcPr>
          <w:p w14:paraId="4BB1CEC0" w14:textId="14F97F01" w:rsidR="008E73A5" w:rsidRPr="0096378B" w:rsidRDefault="00C26D92" w:rsidP="00D3701E">
            <w:pPr>
              <w:spacing w:line="360" w:lineRule="auto"/>
              <w:rPr>
                <w:rFonts w:ascii="Arial" w:hAnsi="Arial" w:cs="Arial"/>
                <w:b/>
              </w:rPr>
            </w:pPr>
            <w:r w:rsidRPr="0096378B">
              <w:rPr>
                <w:rFonts w:ascii="Arial" w:hAnsi="Arial" w:cs="Arial"/>
                <w:b/>
              </w:rPr>
              <w:t>0.005</w:t>
            </w:r>
            <w:r w:rsidR="00802044">
              <w:rPr>
                <w:rFonts w:ascii="Arial" w:hAnsi="Arial" w:cs="Arial"/>
                <w:b/>
              </w:rPr>
              <w:t>**</w:t>
            </w:r>
          </w:p>
        </w:tc>
      </w:tr>
    </w:tbl>
    <w:p w14:paraId="073EB764" w14:textId="77777777" w:rsidR="00565885" w:rsidRDefault="00565885" w:rsidP="00D3701E">
      <w:pPr>
        <w:spacing w:line="360" w:lineRule="auto"/>
        <w:rPr>
          <w:rFonts w:ascii="Arial" w:hAnsi="Arial" w:cs="Arial"/>
          <w:u w:val="single"/>
        </w:rPr>
      </w:pPr>
    </w:p>
    <w:p w14:paraId="0C0E1993" w14:textId="7613111B" w:rsidR="00565885" w:rsidRPr="00565885" w:rsidRDefault="00565885" w:rsidP="00D3701E">
      <w:pPr>
        <w:spacing w:line="360" w:lineRule="auto"/>
        <w:rPr>
          <w:rFonts w:ascii="Arial" w:hAnsi="Arial" w:cs="Arial"/>
        </w:rPr>
      </w:pPr>
      <w:r w:rsidRPr="00565885">
        <w:rPr>
          <w:rFonts w:ascii="Arial" w:hAnsi="Arial" w:cs="Arial"/>
        </w:rPr>
        <w:t>*comparisons by ANOVA with Bonferroni corrections</w:t>
      </w:r>
    </w:p>
    <w:p w14:paraId="35426BEB" w14:textId="73595320" w:rsidR="00565885" w:rsidRPr="00565885" w:rsidRDefault="00565885" w:rsidP="00D3701E">
      <w:pPr>
        <w:spacing w:line="360" w:lineRule="auto"/>
        <w:rPr>
          <w:rFonts w:ascii="Arial" w:hAnsi="Arial" w:cs="Arial"/>
        </w:rPr>
      </w:pPr>
      <w:r w:rsidRPr="00565885">
        <w:rPr>
          <w:rFonts w:ascii="Arial" w:hAnsi="Arial" w:cs="Arial"/>
        </w:rPr>
        <w:t>**comparisons by the Fisher’s exact test</w:t>
      </w:r>
      <w:r w:rsidR="00C84097">
        <w:rPr>
          <w:rFonts w:ascii="Arial" w:hAnsi="Arial" w:cs="Arial"/>
        </w:rPr>
        <w:t xml:space="preserve"> after Bonferroni correction</w:t>
      </w:r>
    </w:p>
    <w:p w14:paraId="56C6BAD6" w14:textId="77777777" w:rsidR="00565885" w:rsidRDefault="00565885" w:rsidP="00D3701E">
      <w:pPr>
        <w:spacing w:line="360" w:lineRule="auto"/>
        <w:rPr>
          <w:rFonts w:ascii="Arial" w:hAnsi="Arial" w:cs="Arial"/>
          <w:u w:val="single"/>
        </w:rPr>
      </w:pPr>
    </w:p>
    <w:p w14:paraId="0F19762C" w14:textId="77777777" w:rsidR="00726622" w:rsidRPr="0096378B" w:rsidRDefault="00223732" w:rsidP="00D3701E">
      <w:pPr>
        <w:spacing w:line="360" w:lineRule="auto"/>
        <w:rPr>
          <w:rFonts w:ascii="Arial" w:hAnsi="Arial" w:cs="Arial"/>
        </w:rPr>
      </w:pPr>
      <w:r w:rsidRPr="0096378B">
        <w:rPr>
          <w:rFonts w:ascii="Arial" w:hAnsi="Arial" w:cs="Arial"/>
          <w:u w:val="single"/>
        </w:rPr>
        <w:t>Abbreviations:</w:t>
      </w:r>
      <w:r w:rsidR="00D23EA3" w:rsidRPr="0096378B">
        <w:rPr>
          <w:rFonts w:ascii="Arial" w:hAnsi="Arial" w:cs="Arial"/>
        </w:rPr>
        <w:t xml:space="preserve"> APACHE:</w:t>
      </w:r>
      <w:r w:rsidRPr="0096378B">
        <w:rPr>
          <w:rFonts w:ascii="Arial" w:hAnsi="Arial" w:cs="Arial"/>
        </w:rPr>
        <w:t xml:space="preserve"> acute physiology and chronic health evaluation; AST</w:t>
      </w:r>
      <w:r w:rsidR="00D23EA3" w:rsidRPr="0096378B">
        <w:rPr>
          <w:rFonts w:ascii="Arial" w:hAnsi="Arial" w:cs="Arial"/>
        </w:rPr>
        <w:t>:</w:t>
      </w:r>
      <w:r w:rsidRPr="0096378B">
        <w:rPr>
          <w:rFonts w:ascii="Arial" w:hAnsi="Arial" w:cs="Arial"/>
        </w:rPr>
        <w:t xml:space="preserve"> aspartate aminotransferase; ALT</w:t>
      </w:r>
      <w:r w:rsidR="00D23EA3" w:rsidRPr="0096378B">
        <w:rPr>
          <w:rFonts w:ascii="Arial" w:hAnsi="Arial" w:cs="Arial"/>
        </w:rPr>
        <w:t>:</w:t>
      </w:r>
      <w:r w:rsidRPr="0096378B">
        <w:rPr>
          <w:rFonts w:ascii="Arial" w:hAnsi="Arial" w:cs="Arial"/>
        </w:rPr>
        <w:t xml:space="preserve"> alanine aminotransferase; COPD</w:t>
      </w:r>
      <w:r w:rsidR="00D23EA3" w:rsidRPr="0096378B">
        <w:rPr>
          <w:rFonts w:ascii="Arial" w:hAnsi="Arial" w:cs="Arial"/>
        </w:rPr>
        <w:t>:</w:t>
      </w:r>
      <w:r w:rsidRPr="0096378B">
        <w:rPr>
          <w:rFonts w:ascii="Arial" w:hAnsi="Arial" w:cs="Arial"/>
        </w:rPr>
        <w:t xml:space="preserve"> chronic obstructive pulmonary disease; </w:t>
      </w:r>
      <w:r w:rsidR="00D23EA3" w:rsidRPr="0096378B">
        <w:rPr>
          <w:rFonts w:ascii="Arial" w:hAnsi="Arial" w:cs="Arial"/>
        </w:rPr>
        <w:t>Q: quartile;</w:t>
      </w:r>
      <w:r w:rsidRPr="0096378B">
        <w:rPr>
          <w:rFonts w:ascii="Arial" w:hAnsi="Arial" w:cs="Arial"/>
        </w:rPr>
        <w:t xml:space="preserve"> </w:t>
      </w:r>
      <w:r w:rsidR="00D06053" w:rsidRPr="0096378B">
        <w:rPr>
          <w:rFonts w:ascii="Arial" w:hAnsi="Arial" w:cs="Arial"/>
        </w:rPr>
        <w:t xml:space="preserve">SOFA sequential organ failure assessment; </w:t>
      </w:r>
      <w:r w:rsidRPr="0096378B">
        <w:rPr>
          <w:rFonts w:ascii="Arial" w:hAnsi="Arial" w:cs="Arial"/>
        </w:rPr>
        <w:t>SD</w:t>
      </w:r>
      <w:r w:rsidR="00F63FDA" w:rsidRPr="0096378B">
        <w:rPr>
          <w:rFonts w:ascii="Arial" w:hAnsi="Arial" w:cs="Arial"/>
        </w:rPr>
        <w:t>:</w:t>
      </w:r>
      <w:r w:rsidRPr="0096378B">
        <w:rPr>
          <w:rFonts w:ascii="Arial" w:hAnsi="Arial" w:cs="Arial"/>
        </w:rPr>
        <w:t xml:space="preserve"> standard deviation</w:t>
      </w:r>
    </w:p>
    <w:p w14:paraId="5ED740B0" w14:textId="77777777" w:rsidR="00F63FDA" w:rsidRPr="0096378B" w:rsidRDefault="00F63FDA" w:rsidP="00D3701E">
      <w:pPr>
        <w:spacing w:line="360" w:lineRule="auto"/>
        <w:rPr>
          <w:rFonts w:ascii="Arial" w:hAnsi="Arial" w:cs="Arial"/>
        </w:rPr>
      </w:pPr>
    </w:p>
    <w:p w14:paraId="02D97D74" w14:textId="77777777" w:rsidR="00F63FDA" w:rsidRPr="0096378B" w:rsidRDefault="00F63FDA" w:rsidP="00D3701E">
      <w:pPr>
        <w:spacing w:line="360" w:lineRule="auto"/>
        <w:rPr>
          <w:rFonts w:ascii="Arial" w:hAnsi="Arial" w:cs="Arial"/>
        </w:rPr>
      </w:pPr>
    </w:p>
    <w:p w14:paraId="6CAE72A0" w14:textId="77777777" w:rsidR="00F63FDA" w:rsidRPr="0096378B" w:rsidRDefault="00F63FDA" w:rsidP="00D3701E">
      <w:pPr>
        <w:spacing w:line="360" w:lineRule="auto"/>
        <w:rPr>
          <w:rFonts w:ascii="Arial" w:hAnsi="Arial" w:cs="Arial"/>
        </w:rPr>
      </w:pPr>
    </w:p>
    <w:p w14:paraId="7B7059C3" w14:textId="77777777" w:rsidR="00F63FDA" w:rsidRPr="0096378B" w:rsidRDefault="00F63FDA" w:rsidP="00D3701E">
      <w:pPr>
        <w:spacing w:line="360" w:lineRule="auto"/>
        <w:rPr>
          <w:rFonts w:ascii="Arial" w:hAnsi="Arial" w:cs="Arial"/>
        </w:rPr>
      </w:pPr>
    </w:p>
    <w:p w14:paraId="20308581" w14:textId="77777777" w:rsidR="00F63FDA" w:rsidRPr="0096378B" w:rsidRDefault="00F63FDA" w:rsidP="00D3701E">
      <w:pPr>
        <w:spacing w:line="360" w:lineRule="auto"/>
        <w:rPr>
          <w:rFonts w:ascii="Arial" w:hAnsi="Arial" w:cs="Arial"/>
        </w:rPr>
      </w:pPr>
    </w:p>
    <w:p w14:paraId="007E5C7D" w14:textId="77777777" w:rsidR="00F63FDA" w:rsidRPr="0096378B" w:rsidRDefault="00F63FDA" w:rsidP="00D3701E">
      <w:pPr>
        <w:spacing w:line="360" w:lineRule="auto"/>
        <w:rPr>
          <w:rFonts w:ascii="Arial" w:hAnsi="Arial" w:cs="Arial"/>
        </w:rPr>
      </w:pPr>
    </w:p>
    <w:p w14:paraId="0AAEEAD9" w14:textId="77777777" w:rsidR="00F63FDA" w:rsidRPr="0096378B" w:rsidRDefault="00F63FDA" w:rsidP="00D3701E">
      <w:pPr>
        <w:spacing w:line="360" w:lineRule="auto"/>
        <w:rPr>
          <w:rFonts w:ascii="Arial" w:hAnsi="Arial" w:cs="Arial"/>
        </w:rPr>
      </w:pPr>
    </w:p>
    <w:p w14:paraId="424471FE" w14:textId="51EC9BDB" w:rsidR="008E73A5" w:rsidRPr="000A504B" w:rsidRDefault="008E73A5" w:rsidP="00D3701E">
      <w:pPr>
        <w:spacing w:line="360" w:lineRule="auto"/>
        <w:rPr>
          <w:rFonts w:ascii="Arial" w:hAnsi="Arial" w:cs="Arial"/>
          <w:color w:val="000000" w:themeColor="text1"/>
          <w:lang w:val="fr-FR"/>
        </w:rPr>
      </w:pPr>
      <w:proofErr w:type="spellStart"/>
      <w:proofErr w:type="gramStart"/>
      <w:r w:rsidRPr="0096378B">
        <w:rPr>
          <w:rFonts w:ascii="Arial" w:hAnsi="Arial" w:cs="Arial"/>
          <w:b/>
        </w:rPr>
        <w:t>eTable</w:t>
      </w:r>
      <w:proofErr w:type="spellEnd"/>
      <w:proofErr w:type="gramEnd"/>
      <w:r w:rsidRPr="0096378B">
        <w:rPr>
          <w:rFonts w:ascii="Arial" w:hAnsi="Arial" w:cs="Arial"/>
          <w:b/>
        </w:rPr>
        <w:t xml:space="preserve"> 2 </w:t>
      </w:r>
      <w:r w:rsidRPr="000A504B">
        <w:rPr>
          <w:rFonts w:ascii="Arial" w:hAnsi="Arial" w:cs="Arial"/>
          <w:color w:val="000000" w:themeColor="text1"/>
        </w:rPr>
        <w:t xml:space="preserve">Serious and non-serious adverse events of the 84 comparators and comparisons with patients treated with </w:t>
      </w:r>
      <w:proofErr w:type="spellStart"/>
      <w:r w:rsidRPr="000A504B">
        <w:rPr>
          <w:rFonts w:ascii="Arial" w:hAnsi="Arial" w:cs="Arial"/>
          <w:color w:val="000000" w:themeColor="text1"/>
        </w:rPr>
        <w:t>anakinra</w:t>
      </w:r>
      <w:proofErr w:type="spellEnd"/>
      <w:r w:rsidRPr="000A504B">
        <w:rPr>
          <w:rFonts w:ascii="Arial" w:hAnsi="Arial" w:cs="Arial"/>
          <w:color w:val="000000" w:themeColor="text1"/>
        </w:rPr>
        <w:t xml:space="preserve"> and with </w:t>
      </w:r>
      <w:proofErr w:type="spellStart"/>
      <w:r w:rsidRPr="000A504B">
        <w:rPr>
          <w:rFonts w:ascii="Arial" w:hAnsi="Arial" w:cs="Arial"/>
          <w:color w:val="000000" w:themeColor="text1"/>
        </w:rPr>
        <w:t>tocilizuma</w:t>
      </w:r>
      <w:proofErr w:type="spellEnd"/>
      <w:r w:rsidR="00DD0E12" w:rsidRPr="000A504B">
        <w:rPr>
          <w:rFonts w:ascii="Arial" w:hAnsi="Arial" w:cs="Arial"/>
          <w:color w:val="000000" w:themeColor="text1"/>
          <w:lang w:val="en-GB"/>
        </w:rPr>
        <w:t>b</w:t>
      </w:r>
      <w:r w:rsidRPr="000A504B">
        <w:rPr>
          <w:rFonts w:ascii="Arial" w:hAnsi="Arial" w:cs="Arial"/>
          <w:color w:val="000000" w:themeColor="text1"/>
        </w:rPr>
        <w:t xml:space="preserve"> in the ESCAPE trial </w:t>
      </w:r>
    </w:p>
    <w:tbl>
      <w:tblPr>
        <w:tblStyle w:val="TableGrid"/>
        <w:tblW w:w="11199" w:type="dxa"/>
        <w:tblInd w:w="-8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2097"/>
        <w:gridCol w:w="1870"/>
        <w:gridCol w:w="1842"/>
      </w:tblGrid>
      <w:tr w:rsidR="008E73A5" w:rsidRPr="0096378B" w14:paraId="53423283" w14:textId="77777777" w:rsidTr="008E73A5">
        <w:tc>
          <w:tcPr>
            <w:tcW w:w="5390" w:type="dxa"/>
            <w:tcBorders>
              <w:top w:val="single" w:sz="4" w:space="0" w:color="auto"/>
              <w:bottom w:val="single" w:sz="4" w:space="0" w:color="auto"/>
            </w:tcBorders>
          </w:tcPr>
          <w:p w14:paraId="56D5FB9B" w14:textId="6C50B767" w:rsidR="008E73A5" w:rsidRPr="0096378B" w:rsidRDefault="008E73A5" w:rsidP="00D3701E">
            <w:pPr>
              <w:spacing w:line="360" w:lineRule="auto"/>
              <w:rPr>
                <w:rFonts w:ascii="Arial" w:hAnsi="Arial" w:cs="Arial"/>
                <w:b/>
              </w:rPr>
            </w:pPr>
          </w:p>
        </w:tc>
        <w:tc>
          <w:tcPr>
            <w:tcW w:w="2097" w:type="dxa"/>
            <w:tcBorders>
              <w:top w:val="single" w:sz="4" w:space="0" w:color="auto"/>
              <w:bottom w:val="single" w:sz="4" w:space="0" w:color="auto"/>
            </w:tcBorders>
          </w:tcPr>
          <w:p w14:paraId="6A225D72" w14:textId="77777777" w:rsidR="008E73A5" w:rsidRPr="0096378B" w:rsidRDefault="008E73A5" w:rsidP="00D3701E">
            <w:pPr>
              <w:spacing w:line="360" w:lineRule="auto"/>
              <w:rPr>
                <w:rFonts w:ascii="Arial" w:hAnsi="Arial" w:cs="Arial"/>
              </w:rPr>
            </w:pPr>
            <w:r w:rsidRPr="0096378B">
              <w:rPr>
                <w:rFonts w:ascii="Arial" w:hAnsi="Arial" w:cs="Arial"/>
              </w:rPr>
              <w:t>Comparators</w:t>
            </w:r>
          </w:p>
        </w:tc>
        <w:tc>
          <w:tcPr>
            <w:tcW w:w="1870" w:type="dxa"/>
            <w:tcBorders>
              <w:top w:val="single" w:sz="4" w:space="0" w:color="auto"/>
              <w:bottom w:val="single" w:sz="4" w:space="0" w:color="auto"/>
            </w:tcBorders>
          </w:tcPr>
          <w:p w14:paraId="4367CD15" w14:textId="72F20059" w:rsidR="008E73A5" w:rsidRPr="0096378B" w:rsidRDefault="008E73A5" w:rsidP="00D3701E">
            <w:pPr>
              <w:spacing w:line="360" w:lineRule="auto"/>
              <w:rPr>
                <w:rFonts w:ascii="Arial" w:hAnsi="Arial" w:cs="Arial"/>
              </w:rPr>
            </w:pPr>
            <w:r w:rsidRPr="0096378B">
              <w:rPr>
                <w:rFonts w:ascii="Arial" w:hAnsi="Arial" w:cs="Arial"/>
                <w:i/>
              </w:rPr>
              <w:t>P</w:t>
            </w:r>
            <w:r w:rsidRPr="0096378B">
              <w:rPr>
                <w:rFonts w:ascii="Arial" w:hAnsi="Arial" w:cs="Arial"/>
              </w:rPr>
              <w:t xml:space="preserve">-value of comparison to </w:t>
            </w:r>
            <w:proofErr w:type="spellStart"/>
            <w:r w:rsidRPr="0096378B">
              <w:rPr>
                <w:rFonts w:ascii="Arial" w:hAnsi="Arial" w:cs="Arial"/>
              </w:rPr>
              <w:t>anakinra</w:t>
            </w:r>
            <w:proofErr w:type="spellEnd"/>
            <w:r w:rsidR="00802044">
              <w:rPr>
                <w:rFonts w:ascii="Arial" w:hAnsi="Arial" w:cs="Arial"/>
              </w:rPr>
              <w:t>*</w:t>
            </w:r>
          </w:p>
        </w:tc>
        <w:tc>
          <w:tcPr>
            <w:tcW w:w="1842" w:type="dxa"/>
            <w:tcBorders>
              <w:top w:val="single" w:sz="4" w:space="0" w:color="auto"/>
              <w:bottom w:val="single" w:sz="4" w:space="0" w:color="auto"/>
            </w:tcBorders>
          </w:tcPr>
          <w:p w14:paraId="00338356" w14:textId="490441B4" w:rsidR="008E73A5" w:rsidRPr="0096378B" w:rsidRDefault="008E73A5" w:rsidP="00D3701E">
            <w:pPr>
              <w:spacing w:line="360" w:lineRule="auto"/>
              <w:rPr>
                <w:rFonts w:ascii="Arial" w:hAnsi="Arial" w:cs="Arial"/>
              </w:rPr>
            </w:pPr>
            <w:r w:rsidRPr="0096378B">
              <w:rPr>
                <w:rFonts w:ascii="Arial" w:hAnsi="Arial" w:cs="Arial"/>
                <w:i/>
              </w:rPr>
              <w:t>P</w:t>
            </w:r>
            <w:r w:rsidRPr="0096378B">
              <w:rPr>
                <w:rFonts w:ascii="Arial" w:hAnsi="Arial" w:cs="Arial"/>
              </w:rPr>
              <w:t>-value of comparison to tocilizumab</w:t>
            </w:r>
            <w:r w:rsidR="00802044">
              <w:rPr>
                <w:rFonts w:ascii="Arial" w:hAnsi="Arial" w:cs="Arial"/>
              </w:rPr>
              <w:t>*</w:t>
            </w:r>
          </w:p>
        </w:tc>
      </w:tr>
      <w:tr w:rsidR="008E73A5" w:rsidRPr="0096378B" w14:paraId="6910494A" w14:textId="77777777" w:rsidTr="008E73A5">
        <w:tc>
          <w:tcPr>
            <w:tcW w:w="5390" w:type="dxa"/>
            <w:tcBorders>
              <w:top w:val="single" w:sz="4" w:space="0" w:color="auto"/>
            </w:tcBorders>
          </w:tcPr>
          <w:p w14:paraId="2D98B53E" w14:textId="3F2D9923" w:rsidR="008E73A5" w:rsidRPr="0096378B" w:rsidRDefault="003629E7" w:rsidP="00D3701E">
            <w:pPr>
              <w:spacing w:line="360" w:lineRule="auto"/>
              <w:rPr>
                <w:rFonts w:ascii="Arial" w:hAnsi="Arial" w:cs="Arial"/>
              </w:rPr>
            </w:pPr>
            <w:r>
              <w:rPr>
                <w:rFonts w:ascii="Arial" w:hAnsi="Arial" w:cs="Arial"/>
              </w:rPr>
              <w:t>S</w:t>
            </w:r>
            <w:r w:rsidR="008E73A5" w:rsidRPr="0096378B">
              <w:rPr>
                <w:rFonts w:ascii="Arial" w:hAnsi="Arial" w:cs="Arial"/>
              </w:rPr>
              <w:t>erious adverse event</w:t>
            </w:r>
            <w:r>
              <w:rPr>
                <w:rFonts w:ascii="Arial" w:hAnsi="Arial" w:cs="Arial"/>
              </w:rPr>
              <w:t>s</w:t>
            </w:r>
            <w:r w:rsidR="008E73A5" w:rsidRPr="0096378B">
              <w:rPr>
                <w:rFonts w:ascii="Arial" w:hAnsi="Arial" w:cs="Arial"/>
              </w:rPr>
              <w:t>, n (%)</w:t>
            </w:r>
          </w:p>
        </w:tc>
        <w:tc>
          <w:tcPr>
            <w:tcW w:w="2097" w:type="dxa"/>
            <w:tcBorders>
              <w:top w:val="single" w:sz="4" w:space="0" w:color="auto"/>
            </w:tcBorders>
          </w:tcPr>
          <w:p w14:paraId="566DD1BB" w14:textId="066EC9B9" w:rsidR="008E73A5" w:rsidRPr="0096378B" w:rsidRDefault="008E73A5" w:rsidP="00D3701E">
            <w:pPr>
              <w:spacing w:line="360" w:lineRule="auto"/>
              <w:rPr>
                <w:rFonts w:ascii="Arial" w:hAnsi="Arial" w:cs="Arial"/>
              </w:rPr>
            </w:pPr>
          </w:p>
        </w:tc>
        <w:tc>
          <w:tcPr>
            <w:tcW w:w="1870" w:type="dxa"/>
            <w:tcBorders>
              <w:top w:val="single" w:sz="4" w:space="0" w:color="auto"/>
            </w:tcBorders>
          </w:tcPr>
          <w:p w14:paraId="4E13D457" w14:textId="1E42DEEC" w:rsidR="008E73A5" w:rsidRPr="0096378B" w:rsidRDefault="008E73A5" w:rsidP="00D3701E">
            <w:pPr>
              <w:spacing w:line="360" w:lineRule="auto"/>
              <w:rPr>
                <w:rFonts w:ascii="Arial" w:hAnsi="Arial" w:cs="Arial"/>
              </w:rPr>
            </w:pPr>
          </w:p>
        </w:tc>
        <w:tc>
          <w:tcPr>
            <w:tcW w:w="1842" w:type="dxa"/>
            <w:tcBorders>
              <w:top w:val="single" w:sz="4" w:space="0" w:color="auto"/>
            </w:tcBorders>
          </w:tcPr>
          <w:p w14:paraId="69C5EC8A" w14:textId="0DFC2C79" w:rsidR="008E73A5" w:rsidRPr="0096378B" w:rsidRDefault="008E73A5" w:rsidP="00D3701E">
            <w:pPr>
              <w:spacing w:line="360" w:lineRule="auto"/>
              <w:rPr>
                <w:rFonts w:ascii="Arial" w:hAnsi="Arial" w:cs="Arial"/>
              </w:rPr>
            </w:pPr>
          </w:p>
        </w:tc>
      </w:tr>
      <w:tr w:rsidR="008E73A5" w:rsidRPr="0096378B" w14:paraId="13F32CC1" w14:textId="77777777" w:rsidTr="008E73A5">
        <w:tc>
          <w:tcPr>
            <w:tcW w:w="5390" w:type="dxa"/>
          </w:tcPr>
          <w:p w14:paraId="30D88FF3" w14:textId="77777777" w:rsidR="008E73A5" w:rsidRPr="0096378B" w:rsidRDefault="008E73A5" w:rsidP="00D3701E">
            <w:pPr>
              <w:spacing w:line="360" w:lineRule="auto"/>
              <w:ind w:left="454"/>
              <w:rPr>
                <w:rFonts w:ascii="Arial" w:hAnsi="Arial" w:cs="Arial"/>
              </w:rPr>
            </w:pPr>
            <w:r w:rsidRPr="0096378B">
              <w:rPr>
                <w:rFonts w:ascii="Arial" w:hAnsi="Arial" w:cs="Arial"/>
              </w:rPr>
              <w:t>Pneumothorax</w:t>
            </w:r>
          </w:p>
        </w:tc>
        <w:tc>
          <w:tcPr>
            <w:tcW w:w="2097" w:type="dxa"/>
          </w:tcPr>
          <w:p w14:paraId="7F171E9C" w14:textId="77777777" w:rsidR="008E73A5" w:rsidRPr="0096378B" w:rsidRDefault="00F26E72" w:rsidP="00D3701E">
            <w:pPr>
              <w:spacing w:line="360" w:lineRule="auto"/>
              <w:rPr>
                <w:rFonts w:ascii="Arial" w:hAnsi="Arial" w:cs="Arial"/>
              </w:rPr>
            </w:pPr>
            <w:r w:rsidRPr="0096378B">
              <w:rPr>
                <w:rFonts w:ascii="Arial" w:hAnsi="Arial" w:cs="Arial"/>
              </w:rPr>
              <w:t>0 (0.0)</w:t>
            </w:r>
          </w:p>
        </w:tc>
        <w:tc>
          <w:tcPr>
            <w:tcW w:w="1870" w:type="dxa"/>
          </w:tcPr>
          <w:p w14:paraId="34FE55DC" w14:textId="4FFFF8CC" w:rsidR="008E73A5" w:rsidRPr="00802044" w:rsidRDefault="000A504B" w:rsidP="00802044">
            <w:pPr>
              <w:spacing w:line="360" w:lineRule="auto"/>
              <w:rPr>
                <w:rFonts w:ascii="Arial" w:hAnsi="Arial" w:cs="Arial"/>
                <w:lang w:val="en-GB"/>
              </w:rPr>
            </w:pPr>
            <w:r>
              <w:rPr>
                <w:rFonts w:ascii="Arial" w:hAnsi="Arial" w:cs="Arial"/>
                <w:lang w:val="el-GR"/>
              </w:rPr>
              <w:t>0.</w:t>
            </w:r>
            <w:r w:rsidR="00802044">
              <w:rPr>
                <w:rFonts w:ascii="Arial" w:hAnsi="Arial" w:cs="Arial"/>
                <w:lang w:val="en-GB"/>
              </w:rPr>
              <w:t>344</w:t>
            </w:r>
          </w:p>
        </w:tc>
        <w:tc>
          <w:tcPr>
            <w:tcW w:w="1842" w:type="dxa"/>
          </w:tcPr>
          <w:p w14:paraId="1C30B742" w14:textId="3F3045CC" w:rsidR="008E73A5" w:rsidRPr="003629E7" w:rsidRDefault="00246A5E" w:rsidP="00D3701E">
            <w:pPr>
              <w:spacing w:line="360" w:lineRule="auto"/>
              <w:rPr>
                <w:rFonts w:ascii="Arial" w:hAnsi="Arial" w:cs="Arial"/>
                <w:b/>
              </w:rPr>
            </w:pPr>
            <w:r w:rsidRPr="003629E7">
              <w:rPr>
                <w:rFonts w:ascii="Arial" w:hAnsi="Arial" w:cs="Arial"/>
                <w:b/>
              </w:rPr>
              <w:t>0.</w:t>
            </w:r>
            <w:r w:rsidR="00802044">
              <w:rPr>
                <w:rFonts w:ascii="Arial" w:hAnsi="Arial" w:cs="Arial"/>
                <w:b/>
              </w:rPr>
              <w:t>002</w:t>
            </w:r>
          </w:p>
        </w:tc>
      </w:tr>
      <w:tr w:rsidR="008E73A5" w:rsidRPr="0096378B" w14:paraId="19FEF68F" w14:textId="77777777" w:rsidTr="008E73A5">
        <w:tc>
          <w:tcPr>
            <w:tcW w:w="5390" w:type="dxa"/>
          </w:tcPr>
          <w:p w14:paraId="7308B06B" w14:textId="77777777" w:rsidR="008E73A5" w:rsidRPr="0096378B" w:rsidRDefault="008E73A5" w:rsidP="00D3701E">
            <w:pPr>
              <w:spacing w:line="360" w:lineRule="auto"/>
              <w:ind w:left="454"/>
              <w:rPr>
                <w:rFonts w:ascii="Arial" w:hAnsi="Arial" w:cs="Arial"/>
              </w:rPr>
            </w:pPr>
            <w:r w:rsidRPr="0096378B">
              <w:rPr>
                <w:rFonts w:ascii="Arial" w:hAnsi="Arial" w:cs="Arial"/>
              </w:rPr>
              <w:t>Pulmonary embolism</w:t>
            </w:r>
          </w:p>
        </w:tc>
        <w:tc>
          <w:tcPr>
            <w:tcW w:w="2097" w:type="dxa"/>
          </w:tcPr>
          <w:p w14:paraId="2F64DD93" w14:textId="77777777" w:rsidR="008E73A5" w:rsidRPr="0096378B" w:rsidRDefault="00F66126" w:rsidP="00D3701E">
            <w:pPr>
              <w:spacing w:line="360" w:lineRule="auto"/>
              <w:rPr>
                <w:rFonts w:ascii="Arial" w:hAnsi="Arial" w:cs="Arial"/>
              </w:rPr>
            </w:pPr>
            <w:r w:rsidRPr="0096378B">
              <w:rPr>
                <w:rFonts w:ascii="Arial" w:hAnsi="Arial" w:cs="Arial"/>
              </w:rPr>
              <w:t>1 (1.2)</w:t>
            </w:r>
          </w:p>
        </w:tc>
        <w:tc>
          <w:tcPr>
            <w:tcW w:w="1870" w:type="dxa"/>
          </w:tcPr>
          <w:p w14:paraId="4B952F09" w14:textId="28783148" w:rsidR="008E73A5" w:rsidRPr="0096378B" w:rsidRDefault="00802044" w:rsidP="00D3701E">
            <w:pPr>
              <w:spacing w:line="360" w:lineRule="auto"/>
              <w:rPr>
                <w:rFonts w:ascii="Arial" w:hAnsi="Arial" w:cs="Arial"/>
              </w:rPr>
            </w:pPr>
            <w:r>
              <w:rPr>
                <w:rFonts w:ascii="Arial" w:hAnsi="Arial" w:cs="Arial"/>
              </w:rPr>
              <w:t>1.00</w:t>
            </w:r>
          </w:p>
        </w:tc>
        <w:tc>
          <w:tcPr>
            <w:tcW w:w="1842" w:type="dxa"/>
          </w:tcPr>
          <w:p w14:paraId="353A55EB" w14:textId="0597E9B7" w:rsidR="008E73A5" w:rsidRPr="00D5574A" w:rsidRDefault="00246A5E" w:rsidP="00D3701E">
            <w:pPr>
              <w:spacing w:line="360" w:lineRule="auto"/>
              <w:rPr>
                <w:rFonts w:ascii="Arial" w:hAnsi="Arial" w:cs="Arial"/>
                <w:b/>
              </w:rPr>
            </w:pPr>
            <w:r w:rsidRPr="00D5574A">
              <w:rPr>
                <w:rFonts w:ascii="Arial" w:hAnsi="Arial" w:cs="Arial"/>
                <w:b/>
              </w:rPr>
              <w:t>0.</w:t>
            </w:r>
            <w:r w:rsidR="00802044">
              <w:rPr>
                <w:rFonts w:ascii="Arial" w:hAnsi="Arial" w:cs="Arial"/>
                <w:b/>
              </w:rPr>
              <w:t>082</w:t>
            </w:r>
          </w:p>
        </w:tc>
      </w:tr>
      <w:tr w:rsidR="008E73A5" w:rsidRPr="0096378B" w14:paraId="662101A5" w14:textId="77777777" w:rsidTr="008E73A5">
        <w:tc>
          <w:tcPr>
            <w:tcW w:w="5390" w:type="dxa"/>
          </w:tcPr>
          <w:p w14:paraId="65458BC9" w14:textId="77777777" w:rsidR="008E73A5" w:rsidRPr="0096378B" w:rsidRDefault="008E73A5" w:rsidP="00D3701E">
            <w:pPr>
              <w:spacing w:line="360" w:lineRule="auto"/>
              <w:ind w:left="454"/>
              <w:rPr>
                <w:rFonts w:ascii="Arial" w:hAnsi="Arial" w:cs="Arial"/>
              </w:rPr>
            </w:pPr>
            <w:r w:rsidRPr="0096378B">
              <w:rPr>
                <w:rFonts w:ascii="Arial" w:hAnsi="Arial" w:cs="Arial"/>
              </w:rPr>
              <w:t>Deep venous thrombosis</w:t>
            </w:r>
          </w:p>
        </w:tc>
        <w:tc>
          <w:tcPr>
            <w:tcW w:w="2097" w:type="dxa"/>
          </w:tcPr>
          <w:p w14:paraId="381094EE" w14:textId="77777777" w:rsidR="008E73A5" w:rsidRPr="0096378B" w:rsidRDefault="00F66126" w:rsidP="00D3701E">
            <w:pPr>
              <w:spacing w:line="360" w:lineRule="auto"/>
              <w:rPr>
                <w:rFonts w:ascii="Arial" w:hAnsi="Arial" w:cs="Arial"/>
              </w:rPr>
            </w:pPr>
            <w:r w:rsidRPr="0096378B">
              <w:rPr>
                <w:rFonts w:ascii="Arial" w:hAnsi="Arial" w:cs="Arial"/>
              </w:rPr>
              <w:t>0 (0.0)</w:t>
            </w:r>
          </w:p>
        </w:tc>
        <w:tc>
          <w:tcPr>
            <w:tcW w:w="1870" w:type="dxa"/>
          </w:tcPr>
          <w:p w14:paraId="6F2E526A" w14:textId="7870D775" w:rsidR="008E73A5" w:rsidRPr="0096378B" w:rsidRDefault="00802044" w:rsidP="00D3701E">
            <w:pPr>
              <w:spacing w:line="360" w:lineRule="auto"/>
              <w:rPr>
                <w:rFonts w:ascii="Arial" w:hAnsi="Arial" w:cs="Arial"/>
              </w:rPr>
            </w:pPr>
            <w:r>
              <w:rPr>
                <w:rFonts w:ascii="Arial" w:hAnsi="Arial" w:cs="Arial"/>
              </w:rPr>
              <w:t>0.834</w:t>
            </w:r>
          </w:p>
        </w:tc>
        <w:tc>
          <w:tcPr>
            <w:tcW w:w="1842" w:type="dxa"/>
          </w:tcPr>
          <w:p w14:paraId="5F1C922F" w14:textId="7EB5FBD7" w:rsidR="008E73A5" w:rsidRPr="0096378B" w:rsidRDefault="00DD0E12" w:rsidP="00D3701E">
            <w:pPr>
              <w:spacing w:line="360" w:lineRule="auto"/>
              <w:rPr>
                <w:rFonts w:ascii="Arial" w:hAnsi="Arial" w:cs="Arial"/>
              </w:rPr>
            </w:pPr>
            <w:r w:rsidRPr="0096378B">
              <w:rPr>
                <w:rFonts w:ascii="Arial" w:hAnsi="Arial" w:cs="Arial"/>
              </w:rPr>
              <w:t>1.00</w:t>
            </w:r>
          </w:p>
        </w:tc>
      </w:tr>
      <w:tr w:rsidR="00D5574A" w:rsidRPr="0096378B" w14:paraId="1A365240" w14:textId="77777777" w:rsidTr="008E73A5">
        <w:tc>
          <w:tcPr>
            <w:tcW w:w="5390" w:type="dxa"/>
          </w:tcPr>
          <w:p w14:paraId="1B48F85A" w14:textId="77777777" w:rsidR="00D5574A" w:rsidRPr="0096378B" w:rsidRDefault="00D5574A" w:rsidP="00D3701E">
            <w:pPr>
              <w:spacing w:line="360" w:lineRule="auto"/>
              <w:ind w:left="454"/>
              <w:rPr>
                <w:rFonts w:ascii="Arial" w:hAnsi="Arial" w:cs="Arial"/>
              </w:rPr>
            </w:pPr>
            <w:r w:rsidRPr="0096378B">
              <w:rPr>
                <w:rFonts w:ascii="Arial" w:hAnsi="Arial" w:cs="Arial"/>
              </w:rPr>
              <w:t>Acute kidney injury</w:t>
            </w:r>
          </w:p>
        </w:tc>
        <w:tc>
          <w:tcPr>
            <w:tcW w:w="2097" w:type="dxa"/>
          </w:tcPr>
          <w:p w14:paraId="596C4D44" w14:textId="10C4A9E2" w:rsidR="00D5574A" w:rsidRPr="0096378B" w:rsidRDefault="00D5574A" w:rsidP="00D3701E">
            <w:pPr>
              <w:spacing w:line="360" w:lineRule="auto"/>
              <w:rPr>
                <w:rFonts w:ascii="Arial" w:hAnsi="Arial" w:cs="Arial"/>
              </w:rPr>
            </w:pPr>
            <w:r>
              <w:rPr>
                <w:rFonts w:ascii="Arial" w:hAnsi="Arial" w:cs="Arial"/>
              </w:rPr>
              <w:t>13 (15.5)</w:t>
            </w:r>
          </w:p>
        </w:tc>
        <w:tc>
          <w:tcPr>
            <w:tcW w:w="1870" w:type="dxa"/>
          </w:tcPr>
          <w:p w14:paraId="2ADD08DD" w14:textId="68DD5B88" w:rsidR="00D5574A" w:rsidRPr="0096378B" w:rsidRDefault="00802044" w:rsidP="00D3701E">
            <w:pPr>
              <w:spacing w:line="360" w:lineRule="auto"/>
              <w:rPr>
                <w:rFonts w:ascii="Arial" w:hAnsi="Arial" w:cs="Arial"/>
              </w:rPr>
            </w:pPr>
            <w:r>
              <w:rPr>
                <w:rFonts w:ascii="Arial" w:hAnsi="Arial" w:cs="Arial"/>
              </w:rPr>
              <w:t>0.910</w:t>
            </w:r>
          </w:p>
        </w:tc>
        <w:tc>
          <w:tcPr>
            <w:tcW w:w="1842" w:type="dxa"/>
          </w:tcPr>
          <w:p w14:paraId="7CA9D3FB" w14:textId="33732581" w:rsidR="00D5574A" w:rsidRPr="0096378B" w:rsidRDefault="00D5574A" w:rsidP="00D3701E">
            <w:pPr>
              <w:spacing w:line="360" w:lineRule="auto"/>
              <w:rPr>
                <w:rFonts w:ascii="Arial" w:hAnsi="Arial" w:cs="Arial"/>
              </w:rPr>
            </w:pPr>
            <w:r w:rsidRPr="0096378B">
              <w:rPr>
                <w:rFonts w:ascii="Arial" w:hAnsi="Arial" w:cs="Arial"/>
              </w:rPr>
              <w:t>0.</w:t>
            </w:r>
            <w:r>
              <w:rPr>
                <w:rFonts w:ascii="Arial" w:hAnsi="Arial" w:cs="Arial"/>
              </w:rPr>
              <w:t>116</w:t>
            </w:r>
          </w:p>
        </w:tc>
      </w:tr>
      <w:tr w:rsidR="008E73A5" w:rsidRPr="0096378B" w14:paraId="6C025259" w14:textId="77777777" w:rsidTr="008E73A5">
        <w:tc>
          <w:tcPr>
            <w:tcW w:w="5390" w:type="dxa"/>
          </w:tcPr>
          <w:p w14:paraId="30FE23B6" w14:textId="28491210" w:rsidR="008E73A5" w:rsidRPr="0096378B" w:rsidRDefault="008E73A5" w:rsidP="00D3701E">
            <w:pPr>
              <w:spacing w:line="360" w:lineRule="auto"/>
              <w:ind w:left="454"/>
              <w:rPr>
                <w:rFonts w:ascii="Arial" w:hAnsi="Arial" w:cs="Arial"/>
              </w:rPr>
            </w:pPr>
            <w:r w:rsidRPr="0096378B">
              <w:rPr>
                <w:rFonts w:ascii="Arial" w:hAnsi="Arial" w:cs="Arial"/>
              </w:rPr>
              <w:t>Shock</w:t>
            </w:r>
          </w:p>
        </w:tc>
        <w:tc>
          <w:tcPr>
            <w:tcW w:w="2097" w:type="dxa"/>
          </w:tcPr>
          <w:p w14:paraId="20ACDB61" w14:textId="5F5A95F4" w:rsidR="008E73A5" w:rsidRPr="0096378B" w:rsidRDefault="000A504B" w:rsidP="00D3701E">
            <w:pPr>
              <w:spacing w:line="360" w:lineRule="auto"/>
              <w:rPr>
                <w:rFonts w:ascii="Arial" w:hAnsi="Arial" w:cs="Arial"/>
              </w:rPr>
            </w:pPr>
            <w:r>
              <w:rPr>
                <w:rFonts w:ascii="Arial" w:hAnsi="Arial" w:cs="Arial"/>
              </w:rPr>
              <w:t>22 (26.2)</w:t>
            </w:r>
          </w:p>
        </w:tc>
        <w:tc>
          <w:tcPr>
            <w:tcW w:w="1870" w:type="dxa"/>
          </w:tcPr>
          <w:p w14:paraId="2268DF0C" w14:textId="2325BD74" w:rsidR="008E73A5" w:rsidRPr="0096378B" w:rsidRDefault="00802044" w:rsidP="00D3701E">
            <w:pPr>
              <w:spacing w:line="360" w:lineRule="auto"/>
              <w:rPr>
                <w:rFonts w:ascii="Arial" w:hAnsi="Arial" w:cs="Arial"/>
              </w:rPr>
            </w:pPr>
            <w:r>
              <w:rPr>
                <w:rFonts w:ascii="Arial" w:hAnsi="Arial" w:cs="Arial"/>
              </w:rPr>
              <w:t>1.00</w:t>
            </w:r>
          </w:p>
        </w:tc>
        <w:tc>
          <w:tcPr>
            <w:tcW w:w="1842" w:type="dxa"/>
          </w:tcPr>
          <w:p w14:paraId="2C419BCA" w14:textId="107A3C94" w:rsidR="008E73A5" w:rsidRPr="0096378B" w:rsidRDefault="00246A5E" w:rsidP="00D3701E">
            <w:pPr>
              <w:spacing w:line="360" w:lineRule="auto"/>
              <w:rPr>
                <w:rFonts w:ascii="Arial" w:hAnsi="Arial" w:cs="Arial"/>
              </w:rPr>
            </w:pPr>
            <w:r w:rsidRPr="0096378B">
              <w:rPr>
                <w:rFonts w:ascii="Arial" w:hAnsi="Arial" w:cs="Arial"/>
              </w:rPr>
              <w:t>0.</w:t>
            </w:r>
            <w:r w:rsidR="003629E7">
              <w:rPr>
                <w:rFonts w:ascii="Arial" w:hAnsi="Arial" w:cs="Arial"/>
              </w:rPr>
              <w:t>831</w:t>
            </w:r>
          </w:p>
        </w:tc>
      </w:tr>
      <w:tr w:rsidR="008E73A5" w:rsidRPr="0096378B" w14:paraId="5A4B42FC" w14:textId="77777777" w:rsidTr="008E73A5">
        <w:tc>
          <w:tcPr>
            <w:tcW w:w="5390" w:type="dxa"/>
          </w:tcPr>
          <w:p w14:paraId="301E027D" w14:textId="77777777" w:rsidR="008E73A5" w:rsidRPr="0096378B" w:rsidRDefault="008E73A5" w:rsidP="00D3701E">
            <w:pPr>
              <w:spacing w:line="360" w:lineRule="auto"/>
              <w:ind w:left="454"/>
              <w:rPr>
                <w:rFonts w:ascii="Arial" w:hAnsi="Arial" w:cs="Arial"/>
              </w:rPr>
            </w:pPr>
            <w:r w:rsidRPr="0096378B">
              <w:rPr>
                <w:rFonts w:ascii="Arial" w:hAnsi="Arial" w:cs="Arial"/>
              </w:rPr>
              <w:t>Any infection</w:t>
            </w:r>
          </w:p>
        </w:tc>
        <w:tc>
          <w:tcPr>
            <w:tcW w:w="2097" w:type="dxa"/>
          </w:tcPr>
          <w:p w14:paraId="0A524D74" w14:textId="74167DBC" w:rsidR="008E73A5" w:rsidRPr="0096378B" w:rsidRDefault="008E73A5" w:rsidP="00D3701E">
            <w:pPr>
              <w:spacing w:line="360" w:lineRule="auto"/>
              <w:rPr>
                <w:rFonts w:ascii="Arial" w:hAnsi="Arial" w:cs="Arial"/>
              </w:rPr>
            </w:pPr>
          </w:p>
        </w:tc>
        <w:tc>
          <w:tcPr>
            <w:tcW w:w="1870" w:type="dxa"/>
          </w:tcPr>
          <w:p w14:paraId="12721F07" w14:textId="7D77B2E2" w:rsidR="008E73A5" w:rsidRPr="0096378B" w:rsidRDefault="008E73A5" w:rsidP="00D3701E">
            <w:pPr>
              <w:spacing w:line="360" w:lineRule="auto"/>
              <w:rPr>
                <w:rFonts w:ascii="Arial" w:hAnsi="Arial" w:cs="Arial"/>
              </w:rPr>
            </w:pPr>
          </w:p>
        </w:tc>
        <w:tc>
          <w:tcPr>
            <w:tcW w:w="1842" w:type="dxa"/>
          </w:tcPr>
          <w:p w14:paraId="3F1D18C0" w14:textId="2FEEF69D" w:rsidR="008E73A5" w:rsidRPr="0096378B" w:rsidRDefault="008E73A5" w:rsidP="00D3701E">
            <w:pPr>
              <w:spacing w:line="360" w:lineRule="auto"/>
              <w:rPr>
                <w:rFonts w:ascii="Arial" w:hAnsi="Arial" w:cs="Arial"/>
              </w:rPr>
            </w:pPr>
          </w:p>
        </w:tc>
      </w:tr>
      <w:tr w:rsidR="008E73A5" w:rsidRPr="0096378B" w14:paraId="63371086" w14:textId="77777777" w:rsidTr="008E73A5">
        <w:tc>
          <w:tcPr>
            <w:tcW w:w="5390" w:type="dxa"/>
          </w:tcPr>
          <w:p w14:paraId="14559118" w14:textId="77777777" w:rsidR="008E73A5" w:rsidRPr="0096378B" w:rsidRDefault="008E73A5" w:rsidP="00D3701E">
            <w:pPr>
              <w:spacing w:line="360" w:lineRule="auto"/>
              <w:ind w:left="851"/>
              <w:rPr>
                <w:rFonts w:ascii="Arial" w:hAnsi="Arial" w:cs="Arial"/>
              </w:rPr>
            </w:pPr>
            <w:r w:rsidRPr="0096378B">
              <w:rPr>
                <w:rFonts w:ascii="Arial" w:hAnsi="Arial" w:cs="Arial"/>
              </w:rPr>
              <w:t>Ventilator-associated pneumonia</w:t>
            </w:r>
          </w:p>
        </w:tc>
        <w:tc>
          <w:tcPr>
            <w:tcW w:w="2097" w:type="dxa"/>
          </w:tcPr>
          <w:p w14:paraId="31AC0D80" w14:textId="77777777" w:rsidR="008E73A5" w:rsidRPr="0096378B" w:rsidRDefault="00F66126" w:rsidP="00D3701E">
            <w:pPr>
              <w:spacing w:line="360" w:lineRule="auto"/>
              <w:rPr>
                <w:rFonts w:ascii="Arial" w:hAnsi="Arial" w:cs="Arial"/>
              </w:rPr>
            </w:pPr>
            <w:r w:rsidRPr="0096378B">
              <w:rPr>
                <w:rFonts w:ascii="Arial" w:hAnsi="Arial" w:cs="Arial"/>
              </w:rPr>
              <w:t>12 (14.3)</w:t>
            </w:r>
          </w:p>
        </w:tc>
        <w:tc>
          <w:tcPr>
            <w:tcW w:w="1870" w:type="dxa"/>
          </w:tcPr>
          <w:p w14:paraId="308EC1CA" w14:textId="4575F405" w:rsidR="008E73A5" w:rsidRPr="0096378B" w:rsidRDefault="000A504B" w:rsidP="00D3701E">
            <w:pPr>
              <w:spacing w:line="360" w:lineRule="auto"/>
              <w:rPr>
                <w:rFonts w:ascii="Arial" w:hAnsi="Arial" w:cs="Arial"/>
              </w:rPr>
            </w:pPr>
            <w:r>
              <w:rPr>
                <w:rFonts w:ascii="Arial" w:hAnsi="Arial" w:cs="Arial"/>
              </w:rPr>
              <w:t>1.00</w:t>
            </w:r>
          </w:p>
        </w:tc>
        <w:tc>
          <w:tcPr>
            <w:tcW w:w="1842" w:type="dxa"/>
          </w:tcPr>
          <w:p w14:paraId="6FAD3780" w14:textId="1683C1B0" w:rsidR="008E73A5" w:rsidRPr="003629E7" w:rsidRDefault="00246A5E" w:rsidP="00D3701E">
            <w:pPr>
              <w:spacing w:line="360" w:lineRule="auto"/>
              <w:rPr>
                <w:rFonts w:ascii="Arial" w:hAnsi="Arial" w:cs="Arial"/>
                <w:b/>
              </w:rPr>
            </w:pPr>
            <w:r w:rsidRPr="003629E7">
              <w:rPr>
                <w:rFonts w:ascii="Arial" w:hAnsi="Arial" w:cs="Arial"/>
                <w:b/>
              </w:rPr>
              <w:t>0.</w:t>
            </w:r>
            <w:r w:rsidR="00802044">
              <w:rPr>
                <w:rFonts w:ascii="Arial" w:hAnsi="Arial" w:cs="Arial"/>
                <w:b/>
              </w:rPr>
              <w:t>02</w:t>
            </w:r>
            <w:r w:rsidR="003629E7" w:rsidRPr="003629E7">
              <w:rPr>
                <w:rFonts w:ascii="Arial" w:hAnsi="Arial" w:cs="Arial"/>
                <w:b/>
              </w:rPr>
              <w:t>0</w:t>
            </w:r>
          </w:p>
        </w:tc>
      </w:tr>
      <w:tr w:rsidR="008E73A5" w:rsidRPr="0096378B" w14:paraId="46CEC773" w14:textId="77777777" w:rsidTr="008E73A5">
        <w:tc>
          <w:tcPr>
            <w:tcW w:w="5390" w:type="dxa"/>
          </w:tcPr>
          <w:p w14:paraId="5281DB97" w14:textId="77777777" w:rsidR="008E73A5" w:rsidRPr="0096378B" w:rsidRDefault="008E73A5" w:rsidP="00D3701E">
            <w:pPr>
              <w:spacing w:line="360" w:lineRule="auto"/>
              <w:ind w:left="851"/>
              <w:rPr>
                <w:rFonts w:ascii="Arial" w:hAnsi="Arial" w:cs="Arial"/>
              </w:rPr>
            </w:pPr>
            <w:r w:rsidRPr="0096378B">
              <w:rPr>
                <w:rFonts w:ascii="Arial" w:hAnsi="Arial" w:cs="Arial"/>
              </w:rPr>
              <w:t>Catheter-related bloodstream infection</w:t>
            </w:r>
          </w:p>
        </w:tc>
        <w:tc>
          <w:tcPr>
            <w:tcW w:w="2097" w:type="dxa"/>
          </w:tcPr>
          <w:p w14:paraId="5AD213CF" w14:textId="717C8A9E" w:rsidR="008E73A5" w:rsidRPr="0096378B" w:rsidRDefault="000A504B" w:rsidP="00D3701E">
            <w:pPr>
              <w:spacing w:line="360" w:lineRule="auto"/>
              <w:rPr>
                <w:rFonts w:ascii="Arial" w:hAnsi="Arial" w:cs="Arial"/>
              </w:rPr>
            </w:pPr>
            <w:r>
              <w:rPr>
                <w:rFonts w:ascii="Arial" w:hAnsi="Arial" w:cs="Arial"/>
              </w:rPr>
              <w:t>4 (4.8)</w:t>
            </w:r>
          </w:p>
        </w:tc>
        <w:tc>
          <w:tcPr>
            <w:tcW w:w="1870" w:type="dxa"/>
          </w:tcPr>
          <w:p w14:paraId="484ED1E0" w14:textId="5640412E" w:rsidR="008E73A5" w:rsidRPr="0096378B" w:rsidRDefault="00802044" w:rsidP="00D3701E">
            <w:pPr>
              <w:spacing w:line="360" w:lineRule="auto"/>
              <w:rPr>
                <w:rFonts w:ascii="Arial" w:hAnsi="Arial" w:cs="Arial"/>
              </w:rPr>
            </w:pPr>
            <w:r>
              <w:rPr>
                <w:rFonts w:ascii="Arial" w:hAnsi="Arial" w:cs="Arial"/>
              </w:rPr>
              <w:t>1.00</w:t>
            </w:r>
          </w:p>
        </w:tc>
        <w:tc>
          <w:tcPr>
            <w:tcW w:w="1842" w:type="dxa"/>
          </w:tcPr>
          <w:p w14:paraId="12D66AE0" w14:textId="00EC5BFB" w:rsidR="008E73A5" w:rsidRPr="0096378B" w:rsidRDefault="00802044" w:rsidP="00D3701E">
            <w:pPr>
              <w:spacing w:line="360" w:lineRule="auto"/>
              <w:rPr>
                <w:rFonts w:ascii="Arial" w:hAnsi="Arial" w:cs="Arial"/>
              </w:rPr>
            </w:pPr>
            <w:r>
              <w:rPr>
                <w:rFonts w:ascii="Arial" w:hAnsi="Arial" w:cs="Arial"/>
              </w:rPr>
              <w:t>0.878</w:t>
            </w:r>
          </w:p>
        </w:tc>
      </w:tr>
      <w:tr w:rsidR="008E73A5" w:rsidRPr="0096378B" w14:paraId="0A303C28" w14:textId="77777777" w:rsidTr="008E73A5">
        <w:tc>
          <w:tcPr>
            <w:tcW w:w="5390" w:type="dxa"/>
          </w:tcPr>
          <w:p w14:paraId="05C669D6" w14:textId="4350442C" w:rsidR="008E73A5" w:rsidRPr="0096378B" w:rsidRDefault="000A504B" w:rsidP="00D3701E">
            <w:pPr>
              <w:spacing w:line="360" w:lineRule="auto"/>
              <w:ind w:left="851"/>
              <w:rPr>
                <w:rFonts w:ascii="Arial" w:hAnsi="Arial" w:cs="Arial"/>
              </w:rPr>
            </w:pPr>
            <w:r>
              <w:rPr>
                <w:rFonts w:ascii="Arial" w:hAnsi="Arial" w:cs="Arial"/>
                <w:lang w:val="en-GB"/>
              </w:rPr>
              <w:t>B</w:t>
            </w:r>
            <w:proofErr w:type="spellStart"/>
            <w:r w:rsidR="008E73A5" w:rsidRPr="0096378B">
              <w:rPr>
                <w:rFonts w:ascii="Arial" w:hAnsi="Arial" w:cs="Arial"/>
              </w:rPr>
              <w:t>loodstream</w:t>
            </w:r>
            <w:proofErr w:type="spellEnd"/>
            <w:r w:rsidR="008E73A5" w:rsidRPr="0096378B">
              <w:rPr>
                <w:rFonts w:ascii="Arial" w:hAnsi="Arial" w:cs="Arial"/>
              </w:rPr>
              <w:t xml:space="preserve"> infection </w:t>
            </w:r>
          </w:p>
        </w:tc>
        <w:tc>
          <w:tcPr>
            <w:tcW w:w="2097" w:type="dxa"/>
          </w:tcPr>
          <w:p w14:paraId="27D6EF2A" w14:textId="2C82AA49" w:rsidR="008E73A5" w:rsidRPr="0096378B" w:rsidRDefault="000A504B" w:rsidP="00D3701E">
            <w:pPr>
              <w:spacing w:line="360" w:lineRule="auto"/>
              <w:rPr>
                <w:rFonts w:ascii="Arial" w:hAnsi="Arial" w:cs="Arial"/>
              </w:rPr>
            </w:pPr>
            <w:r>
              <w:rPr>
                <w:rFonts w:ascii="Arial" w:hAnsi="Arial" w:cs="Arial"/>
              </w:rPr>
              <w:t>19 (22.6)</w:t>
            </w:r>
          </w:p>
        </w:tc>
        <w:tc>
          <w:tcPr>
            <w:tcW w:w="1870" w:type="dxa"/>
          </w:tcPr>
          <w:p w14:paraId="7BA1EF7A" w14:textId="5E333A69" w:rsidR="008E73A5" w:rsidRPr="0096378B" w:rsidRDefault="00F26E72" w:rsidP="00D3701E">
            <w:pPr>
              <w:spacing w:line="360" w:lineRule="auto"/>
              <w:rPr>
                <w:rFonts w:ascii="Arial" w:hAnsi="Arial" w:cs="Arial"/>
              </w:rPr>
            </w:pPr>
            <w:r w:rsidRPr="0096378B">
              <w:rPr>
                <w:rFonts w:ascii="Arial" w:hAnsi="Arial" w:cs="Arial"/>
              </w:rPr>
              <w:t>1.00</w:t>
            </w:r>
          </w:p>
        </w:tc>
        <w:tc>
          <w:tcPr>
            <w:tcW w:w="1842" w:type="dxa"/>
          </w:tcPr>
          <w:p w14:paraId="0E6D17A1" w14:textId="31DF4AB9" w:rsidR="008E73A5" w:rsidRPr="0096378B" w:rsidRDefault="00246A5E" w:rsidP="00D3701E">
            <w:pPr>
              <w:spacing w:line="360" w:lineRule="auto"/>
              <w:rPr>
                <w:rFonts w:ascii="Arial" w:hAnsi="Arial" w:cs="Arial"/>
              </w:rPr>
            </w:pPr>
            <w:r w:rsidRPr="0096378B">
              <w:rPr>
                <w:rFonts w:ascii="Arial" w:hAnsi="Arial" w:cs="Arial"/>
              </w:rPr>
              <w:t>0.</w:t>
            </w:r>
            <w:r w:rsidR="00802044">
              <w:rPr>
                <w:rFonts w:ascii="Arial" w:hAnsi="Arial" w:cs="Arial"/>
              </w:rPr>
              <w:t>108</w:t>
            </w:r>
          </w:p>
        </w:tc>
      </w:tr>
      <w:tr w:rsidR="008E73A5" w:rsidRPr="0096378B" w14:paraId="05EB3D1A" w14:textId="77777777" w:rsidTr="008E73A5">
        <w:tc>
          <w:tcPr>
            <w:tcW w:w="5390" w:type="dxa"/>
          </w:tcPr>
          <w:p w14:paraId="778074A3" w14:textId="77777777" w:rsidR="008E73A5" w:rsidRPr="0096378B" w:rsidRDefault="008E73A5" w:rsidP="00D3701E">
            <w:pPr>
              <w:spacing w:line="360" w:lineRule="auto"/>
              <w:ind w:left="851"/>
              <w:rPr>
                <w:rFonts w:ascii="Arial" w:hAnsi="Arial" w:cs="Arial"/>
              </w:rPr>
            </w:pPr>
            <w:proofErr w:type="spellStart"/>
            <w:r w:rsidRPr="0096378B">
              <w:rPr>
                <w:rFonts w:ascii="Arial" w:hAnsi="Arial" w:cs="Arial"/>
                <w:i/>
              </w:rPr>
              <w:t>Clostridiodes</w:t>
            </w:r>
            <w:proofErr w:type="spellEnd"/>
            <w:r w:rsidRPr="0096378B">
              <w:rPr>
                <w:rFonts w:ascii="Arial" w:hAnsi="Arial" w:cs="Arial"/>
                <w:i/>
              </w:rPr>
              <w:t xml:space="preserve"> difficile</w:t>
            </w:r>
            <w:r w:rsidRPr="0096378B">
              <w:rPr>
                <w:rFonts w:ascii="Arial" w:hAnsi="Arial" w:cs="Arial"/>
              </w:rPr>
              <w:t xml:space="preserve"> infection</w:t>
            </w:r>
          </w:p>
        </w:tc>
        <w:tc>
          <w:tcPr>
            <w:tcW w:w="2097" w:type="dxa"/>
          </w:tcPr>
          <w:p w14:paraId="16079491" w14:textId="77777777" w:rsidR="008E73A5" w:rsidRPr="0096378B" w:rsidRDefault="00F66126" w:rsidP="00D3701E">
            <w:pPr>
              <w:spacing w:line="360" w:lineRule="auto"/>
              <w:rPr>
                <w:rFonts w:ascii="Arial" w:hAnsi="Arial" w:cs="Arial"/>
              </w:rPr>
            </w:pPr>
            <w:r w:rsidRPr="0096378B">
              <w:rPr>
                <w:rFonts w:ascii="Arial" w:hAnsi="Arial" w:cs="Arial"/>
              </w:rPr>
              <w:t>0 (0.0)</w:t>
            </w:r>
          </w:p>
        </w:tc>
        <w:tc>
          <w:tcPr>
            <w:tcW w:w="1870" w:type="dxa"/>
          </w:tcPr>
          <w:p w14:paraId="3BDB4230" w14:textId="6E82B3BE" w:rsidR="008E73A5" w:rsidRPr="0096378B" w:rsidRDefault="00F66126" w:rsidP="00D3701E">
            <w:pPr>
              <w:spacing w:line="360" w:lineRule="auto"/>
              <w:rPr>
                <w:rFonts w:ascii="Arial" w:hAnsi="Arial" w:cs="Arial"/>
              </w:rPr>
            </w:pPr>
            <w:r w:rsidRPr="0096378B">
              <w:rPr>
                <w:rFonts w:ascii="Arial" w:hAnsi="Arial" w:cs="Arial"/>
              </w:rPr>
              <w:t>0.</w:t>
            </w:r>
            <w:r w:rsidR="00802044">
              <w:rPr>
                <w:rFonts w:ascii="Arial" w:hAnsi="Arial" w:cs="Arial"/>
              </w:rPr>
              <w:t>140</w:t>
            </w:r>
          </w:p>
        </w:tc>
        <w:tc>
          <w:tcPr>
            <w:tcW w:w="1842" w:type="dxa"/>
          </w:tcPr>
          <w:p w14:paraId="6586F829" w14:textId="2A389AED" w:rsidR="008E73A5" w:rsidRPr="0096378B" w:rsidRDefault="00802044" w:rsidP="00D3701E">
            <w:pPr>
              <w:spacing w:line="360" w:lineRule="auto"/>
              <w:rPr>
                <w:rFonts w:ascii="Arial" w:hAnsi="Arial" w:cs="Arial"/>
              </w:rPr>
            </w:pPr>
            <w:r>
              <w:rPr>
                <w:rFonts w:ascii="Arial" w:hAnsi="Arial" w:cs="Arial"/>
              </w:rPr>
              <w:t>0.666</w:t>
            </w:r>
          </w:p>
        </w:tc>
      </w:tr>
      <w:tr w:rsidR="008E73A5" w:rsidRPr="0096378B" w14:paraId="78FFE125" w14:textId="77777777" w:rsidTr="008E73A5">
        <w:tc>
          <w:tcPr>
            <w:tcW w:w="5390" w:type="dxa"/>
          </w:tcPr>
          <w:p w14:paraId="2C93B9C1" w14:textId="77777777" w:rsidR="008E73A5" w:rsidRPr="0096378B" w:rsidRDefault="008E73A5" w:rsidP="00D3701E">
            <w:pPr>
              <w:spacing w:line="360" w:lineRule="auto"/>
              <w:ind w:left="454"/>
              <w:rPr>
                <w:rFonts w:ascii="Arial" w:hAnsi="Arial" w:cs="Arial"/>
              </w:rPr>
            </w:pPr>
            <w:proofErr w:type="spellStart"/>
            <w:r w:rsidRPr="0096378B">
              <w:rPr>
                <w:rFonts w:ascii="Arial" w:hAnsi="Arial" w:cs="Arial"/>
              </w:rPr>
              <w:t>Arrythmias</w:t>
            </w:r>
            <w:proofErr w:type="spellEnd"/>
          </w:p>
        </w:tc>
        <w:tc>
          <w:tcPr>
            <w:tcW w:w="2097" w:type="dxa"/>
          </w:tcPr>
          <w:p w14:paraId="3A49FA81" w14:textId="40EC5C30" w:rsidR="008E73A5" w:rsidRPr="0096378B" w:rsidRDefault="008E73A5" w:rsidP="00D3701E">
            <w:pPr>
              <w:spacing w:line="360" w:lineRule="auto"/>
              <w:rPr>
                <w:rFonts w:ascii="Arial" w:hAnsi="Arial" w:cs="Arial"/>
              </w:rPr>
            </w:pPr>
          </w:p>
        </w:tc>
        <w:tc>
          <w:tcPr>
            <w:tcW w:w="1870" w:type="dxa"/>
          </w:tcPr>
          <w:p w14:paraId="431BF517" w14:textId="1996955A" w:rsidR="008E73A5" w:rsidRPr="0096378B" w:rsidRDefault="008E73A5" w:rsidP="00D3701E">
            <w:pPr>
              <w:spacing w:line="360" w:lineRule="auto"/>
              <w:rPr>
                <w:rFonts w:ascii="Arial" w:hAnsi="Arial" w:cs="Arial"/>
              </w:rPr>
            </w:pPr>
          </w:p>
        </w:tc>
        <w:tc>
          <w:tcPr>
            <w:tcW w:w="1842" w:type="dxa"/>
          </w:tcPr>
          <w:p w14:paraId="22963F1C" w14:textId="1DE29C65" w:rsidR="008E73A5" w:rsidRPr="0096378B" w:rsidRDefault="008E73A5" w:rsidP="00D3701E">
            <w:pPr>
              <w:spacing w:line="360" w:lineRule="auto"/>
              <w:rPr>
                <w:rFonts w:ascii="Arial" w:hAnsi="Arial" w:cs="Arial"/>
              </w:rPr>
            </w:pPr>
          </w:p>
        </w:tc>
      </w:tr>
      <w:tr w:rsidR="008E73A5" w:rsidRPr="0096378B" w14:paraId="3E42654B" w14:textId="77777777" w:rsidTr="008E73A5">
        <w:tc>
          <w:tcPr>
            <w:tcW w:w="5390" w:type="dxa"/>
          </w:tcPr>
          <w:p w14:paraId="0B6D4FB1" w14:textId="77777777" w:rsidR="008E73A5" w:rsidRPr="0096378B" w:rsidRDefault="008E73A5" w:rsidP="00D3701E">
            <w:pPr>
              <w:spacing w:line="360" w:lineRule="auto"/>
              <w:ind w:left="851"/>
              <w:rPr>
                <w:rFonts w:ascii="Arial" w:hAnsi="Arial" w:cs="Arial"/>
              </w:rPr>
            </w:pPr>
            <w:r w:rsidRPr="0096378B">
              <w:rPr>
                <w:rFonts w:ascii="Arial" w:hAnsi="Arial" w:cs="Arial"/>
              </w:rPr>
              <w:t>Ventricular tachycardia</w:t>
            </w:r>
          </w:p>
        </w:tc>
        <w:tc>
          <w:tcPr>
            <w:tcW w:w="2097" w:type="dxa"/>
          </w:tcPr>
          <w:p w14:paraId="7B96E787" w14:textId="77777777" w:rsidR="008E73A5" w:rsidRPr="0096378B" w:rsidRDefault="00F26E72" w:rsidP="00D3701E">
            <w:pPr>
              <w:spacing w:line="360" w:lineRule="auto"/>
              <w:rPr>
                <w:rFonts w:ascii="Arial" w:hAnsi="Arial" w:cs="Arial"/>
              </w:rPr>
            </w:pPr>
            <w:r w:rsidRPr="0096378B">
              <w:rPr>
                <w:rFonts w:ascii="Arial" w:hAnsi="Arial" w:cs="Arial"/>
              </w:rPr>
              <w:t>0 (0.0)</w:t>
            </w:r>
          </w:p>
        </w:tc>
        <w:tc>
          <w:tcPr>
            <w:tcW w:w="1870" w:type="dxa"/>
          </w:tcPr>
          <w:p w14:paraId="673D2904" w14:textId="68951972" w:rsidR="008E73A5" w:rsidRPr="0096378B" w:rsidRDefault="00F26E72" w:rsidP="00D3701E">
            <w:pPr>
              <w:spacing w:line="360" w:lineRule="auto"/>
              <w:rPr>
                <w:rFonts w:ascii="Arial" w:hAnsi="Arial" w:cs="Arial"/>
              </w:rPr>
            </w:pPr>
            <w:r w:rsidRPr="0096378B">
              <w:rPr>
                <w:rFonts w:ascii="Arial" w:hAnsi="Arial" w:cs="Arial"/>
              </w:rPr>
              <w:t>0.</w:t>
            </w:r>
            <w:r w:rsidR="00802044">
              <w:rPr>
                <w:rFonts w:ascii="Arial" w:hAnsi="Arial" w:cs="Arial"/>
              </w:rPr>
              <w:t>140</w:t>
            </w:r>
          </w:p>
        </w:tc>
        <w:tc>
          <w:tcPr>
            <w:tcW w:w="1842" w:type="dxa"/>
          </w:tcPr>
          <w:p w14:paraId="305B6BC6" w14:textId="49A2FA81" w:rsidR="008E73A5" w:rsidRPr="0096378B" w:rsidRDefault="00DD0E12" w:rsidP="00D3701E">
            <w:pPr>
              <w:spacing w:line="360" w:lineRule="auto"/>
              <w:rPr>
                <w:rFonts w:ascii="Arial" w:hAnsi="Arial" w:cs="Arial"/>
              </w:rPr>
            </w:pPr>
            <w:r w:rsidRPr="0096378B">
              <w:rPr>
                <w:rFonts w:ascii="Arial" w:hAnsi="Arial" w:cs="Arial"/>
              </w:rPr>
              <w:t>1.00</w:t>
            </w:r>
          </w:p>
        </w:tc>
      </w:tr>
      <w:tr w:rsidR="008E73A5" w:rsidRPr="0096378B" w14:paraId="4085BFBB" w14:textId="77777777" w:rsidTr="008E73A5">
        <w:tc>
          <w:tcPr>
            <w:tcW w:w="5390" w:type="dxa"/>
          </w:tcPr>
          <w:p w14:paraId="1434CA56" w14:textId="77777777" w:rsidR="008E73A5" w:rsidRPr="0096378B" w:rsidRDefault="008E73A5" w:rsidP="00D3701E">
            <w:pPr>
              <w:spacing w:line="360" w:lineRule="auto"/>
              <w:ind w:left="851"/>
              <w:rPr>
                <w:rFonts w:ascii="Arial" w:hAnsi="Arial" w:cs="Arial"/>
              </w:rPr>
            </w:pPr>
            <w:r w:rsidRPr="0096378B">
              <w:rPr>
                <w:rFonts w:ascii="Arial" w:hAnsi="Arial" w:cs="Arial"/>
              </w:rPr>
              <w:t>Atrial fibrillation</w:t>
            </w:r>
          </w:p>
        </w:tc>
        <w:tc>
          <w:tcPr>
            <w:tcW w:w="2097" w:type="dxa"/>
          </w:tcPr>
          <w:p w14:paraId="484301C9" w14:textId="77777777" w:rsidR="008E73A5" w:rsidRPr="0096378B" w:rsidRDefault="00F26E72" w:rsidP="00D3701E">
            <w:pPr>
              <w:spacing w:line="360" w:lineRule="auto"/>
              <w:rPr>
                <w:rFonts w:ascii="Arial" w:hAnsi="Arial" w:cs="Arial"/>
              </w:rPr>
            </w:pPr>
            <w:r w:rsidRPr="0096378B">
              <w:rPr>
                <w:rFonts w:ascii="Arial" w:hAnsi="Arial" w:cs="Arial"/>
              </w:rPr>
              <w:t>5 (6.0)</w:t>
            </w:r>
          </w:p>
        </w:tc>
        <w:tc>
          <w:tcPr>
            <w:tcW w:w="1870" w:type="dxa"/>
          </w:tcPr>
          <w:p w14:paraId="4DA84CDE" w14:textId="323FFF99" w:rsidR="008E73A5" w:rsidRPr="0096378B" w:rsidRDefault="00802044" w:rsidP="00D3701E">
            <w:pPr>
              <w:spacing w:line="360" w:lineRule="auto"/>
              <w:rPr>
                <w:rFonts w:ascii="Arial" w:hAnsi="Arial" w:cs="Arial"/>
              </w:rPr>
            </w:pPr>
            <w:r>
              <w:rPr>
                <w:rFonts w:ascii="Arial" w:hAnsi="Arial" w:cs="Arial"/>
              </w:rPr>
              <w:t>1.00</w:t>
            </w:r>
          </w:p>
        </w:tc>
        <w:tc>
          <w:tcPr>
            <w:tcW w:w="1842" w:type="dxa"/>
          </w:tcPr>
          <w:p w14:paraId="4C99BA1D" w14:textId="7DFE4069" w:rsidR="008E73A5" w:rsidRPr="0096378B" w:rsidRDefault="00246A5E" w:rsidP="00D3701E">
            <w:pPr>
              <w:spacing w:line="360" w:lineRule="auto"/>
              <w:rPr>
                <w:rFonts w:ascii="Arial" w:hAnsi="Arial" w:cs="Arial"/>
              </w:rPr>
            </w:pPr>
            <w:r w:rsidRPr="0096378B">
              <w:rPr>
                <w:rFonts w:ascii="Arial" w:hAnsi="Arial" w:cs="Arial"/>
              </w:rPr>
              <w:t>0.</w:t>
            </w:r>
            <w:r w:rsidR="00802044">
              <w:rPr>
                <w:rFonts w:ascii="Arial" w:hAnsi="Arial" w:cs="Arial"/>
              </w:rPr>
              <w:t>960</w:t>
            </w:r>
          </w:p>
        </w:tc>
      </w:tr>
      <w:tr w:rsidR="008E73A5" w:rsidRPr="0096378B" w14:paraId="25EACD6C" w14:textId="77777777" w:rsidTr="008E73A5">
        <w:tc>
          <w:tcPr>
            <w:tcW w:w="5390" w:type="dxa"/>
          </w:tcPr>
          <w:p w14:paraId="66193090" w14:textId="77777777" w:rsidR="008E73A5" w:rsidRPr="0096378B" w:rsidRDefault="008E73A5" w:rsidP="00D3701E">
            <w:pPr>
              <w:spacing w:line="360" w:lineRule="auto"/>
              <w:ind w:left="851"/>
              <w:rPr>
                <w:rFonts w:ascii="Arial" w:hAnsi="Arial" w:cs="Arial"/>
              </w:rPr>
            </w:pPr>
            <w:r w:rsidRPr="0096378B">
              <w:rPr>
                <w:rFonts w:ascii="Arial" w:hAnsi="Arial" w:cs="Arial"/>
              </w:rPr>
              <w:t>Bradycardia</w:t>
            </w:r>
          </w:p>
        </w:tc>
        <w:tc>
          <w:tcPr>
            <w:tcW w:w="2097" w:type="dxa"/>
          </w:tcPr>
          <w:p w14:paraId="6F68F706" w14:textId="77777777" w:rsidR="008E73A5" w:rsidRPr="0096378B" w:rsidRDefault="00F26E72" w:rsidP="00D3701E">
            <w:pPr>
              <w:spacing w:line="360" w:lineRule="auto"/>
              <w:rPr>
                <w:rFonts w:ascii="Arial" w:hAnsi="Arial" w:cs="Arial"/>
              </w:rPr>
            </w:pPr>
            <w:r w:rsidRPr="0096378B">
              <w:rPr>
                <w:rFonts w:ascii="Arial" w:hAnsi="Arial" w:cs="Arial"/>
              </w:rPr>
              <w:t>3 (3.6)</w:t>
            </w:r>
          </w:p>
        </w:tc>
        <w:tc>
          <w:tcPr>
            <w:tcW w:w="1870" w:type="dxa"/>
          </w:tcPr>
          <w:p w14:paraId="28D9A4E8" w14:textId="425040E7" w:rsidR="008E73A5" w:rsidRPr="0096378B" w:rsidRDefault="00F26E72" w:rsidP="00802044">
            <w:pPr>
              <w:spacing w:line="360" w:lineRule="auto"/>
              <w:rPr>
                <w:rFonts w:ascii="Arial" w:hAnsi="Arial" w:cs="Arial"/>
              </w:rPr>
            </w:pPr>
            <w:r w:rsidRPr="0096378B">
              <w:rPr>
                <w:rFonts w:ascii="Arial" w:hAnsi="Arial" w:cs="Arial"/>
              </w:rPr>
              <w:t>0.</w:t>
            </w:r>
            <w:r w:rsidR="00802044">
              <w:rPr>
                <w:rFonts w:ascii="Arial" w:hAnsi="Arial" w:cs="Arial"/>
              </w:rPr>
              <w:t>532</w:t>
            </w:r>
          </w:p>
        </w:tc>
        <w:tc>
          <w:tcPr>
            <w:tcW w:w="1842" w:type="dxa"/>
          </w:tcPr>
          <w:p w14:paraId="40981858" w14:textId="66A424A8" w:rsidR="008E73A5" w:rsidRPr="0096378B" w:rsidRDefault="00802044" w:rsidP="00D3701E">
            <w:pPr>
              <w:spacing w:line="360" w:lineRule="auto"/>
              <w:rPr>
                <w:rFonts w:ascii="Arial" w:hAnsi="Arial" w:cs="Arial"/>
              </w:rPr>
            </w:pPr>
            <w:r>
              <w:rPr>
                <w:rFonts w:ascii="Arial" w:hAnsi="Arial" w:cs="Arial"/>
              </w:rPr>
              <w:t>0.442</w:t>
            </w:r>
          </w:p>
        </w:tc>
      </w:tr>
      <w:tr w:rsidR="008E73A5" w:rsidRPr="0096378B" w14:paraId="7DA1E849" w14:textId="77777777" w:rsidTr="008E73A5">
        <w:tc>
          <w:tcPr>
            <w:tcW w:w="5390" w:type="dxa"/>
          </w:tcPr>
          <w:p w14:paraId="3BD77FD3" w14:textId="77777777" w:rsidR="008E73A5" w:rsidRPr="0096378B" w:rsidRDefault="008E73A5" w:rsidP="00D3701E">
            <w:pPr>
              <w:spacing w:line="360" w:lineRule="auto"/>
              <w:ind w:left="454"/>
              <w:rPr>
                <w:rFonts w:ascii="Arial" w:hAnsi="Arial" w:cs="Arial"/>
              </w:rPr>
            </w:pPr>
            <w:r w:rsidRPr="0096378B">
              <w:rPr>
                <w:rFonts w:ascii="Arial" w:hAnsi="Arial" w:cs="Arial"/>
              </w:rPr>
              <w:t>Grade 4 laboratory investigation</w:t>
            </w:r>
          </w:p>
        </w:tc>
        <w:tc>
          <w:tcPr>
            <w:tcW w:w="2097" w:type="dxa"/>
          </w:tcPr>
          <w:p w14:paraId="554FA874" w14:textId="77777777" w:rsidR="008E73A5" w:rsidRPr="0096378B" w:rsidRDefault="008E73A5" w:rsidP="00D3701E">
            <w:pPr>
              <w:spacing w:line="360" w:lineRule="auto"/>
              <w:rPr>
                <w:rFonts w:ascii="Arial" w:hAnsi="Arial" w:cs="Arial"/>
              </w:rPr>
            </w:pPr>
          </w:p>
        </w:tc>
        <w:tc>
          <w:tcPr>
            <w:tcW w:w="1870" w:type="dxa"/>
          </w:tcPr>
          <w:p w14:paraId="6BFE4C12" w14:textId="77777777" w:rsidR="008E73A5" w:rsidRPr="0096378B" w:rsidRDefault="008E73A5" w:rsidP="00D3701E">
            <w:pPr>
              <w:spacing w:line="360" w:lineRule="auto"/>
              <w:rPr>
                <w:rFonts w:ascii="Arial" w:hAnsi="Arial" w:cs="Arial"/>
              </w:rPr>
            </w:pPr>
          </w:p>
        </w:tc>
        <w:tc>
          <w:tcPr>
            <w:tcW w:w="1842" w:type="dxa"/>
          </w:tcPr>
          <w:p w14:paraId="15B937E4" w14:textId="77777777" w:rsidR="008E73A5" w:rsidRPr="0096378B" w:rsidRDefault="008E73A5" w:rsidP="00D3701E">
            <w:pPr>
              <w:spacing w:line="360" w:lineRule="auto"/>
              <w:rPr>
                <w:rFonts w:ascii="Arial" w:hAnsi="Arial" w:cs="Arial"/>
              </w:rPr>
            </w:pPr>
          </w:p>
        </w:tc>
      </w:tr>
      <w:tr w:rsidR="008E73A5" w:rsidRPr="0096378B" w14:paraId="1F484FE9" w14:textId="77777777" w:rsidTr="008E73A5">
        <w:tc>
          <w:tcPr>
            <w:tcW w:w="5390" w:type="dxa"/>
          </w:tcPr>
          <w:p w14:paraId="47593D24" w14:textId="77777777" w:rsidR="008E73A5" w:rsidRPr="0096378B" w:rsidRDefault="008E73A5" w:rsidP="00D3701E">
            <w:pPr>
              <w:spacing w:line="360" w:lineRule="auto"/>
              <w:ind w:left="851"/>
              <w:rPr>
                <w:rFonts w:ascii="Arial" w:hAnsi="Arial" w:cs="Arial"/>
              </w:rPr>
            </w:pPr>
            <w:r w:rsidRPr="0096378B">
              <w:rPr>
                <w:rFonts w:ascii="Arial" w:hAnsi="Arial" w:cs="Arial"/>
              </w:rPr>
              <w:t>Thrombocytopenia</w:t>
            </w:r>
          </w:p>
        </w:tc>
        <w:tc>
          <w:tcPr>
            <w:tcW w:w="2097" w:type="dxa"/>
          </w:tcPr>
          <w:p w14:paraId="458B7B66" w14:textId="77777777" w:rsidR="008E73A5" w:rsidRPr="0096378B" w:rsidRDefault="00F26E72" w:rsidP="00D3701E">
            <w:pPr>
              <w:spacing w:line="360" w:lineRule="auto"/>
              <w:rPr>
                <w:rFonts w:ascii="Arial" w:hAnsi="Arial" w:cs="Arial"/>
              </w:rPr>
            </w:pPr>
            <w:r w:rsidRPr="0096378B">
              <w:rPr>
                <w:rFonts w:ascii="Arial" w:hAnsi="Arial" w:cs="Arial"/>
              </w:rPr>
              <w:t>0 (0.0)</w:t>
            </w:r>
          </w:p>
        </w:tc>
        <w:tc>
          <w:tcPr>
            <w:tcW w:w="1870" w:type="dxa"/>
          </w:tcPr>
          <w:p w14:paraId="1309D26C" w14:textId="433E8EB3" w:rsidR="008E73A5" w:rsidRPr="00802044" w:rsidRDefault="00F26E72" w:rsidP="00D3701E">
            <w:pPr>
              <w:spacing w:line="360" w:lineRule="auto"/>
              <w:rPr>
                <w:rFonts w:ascii="Arial" w:hAnsi="Arial" w:cs="Arial"/>
                <w:lang w:val="en-GB"/>
              </w:rPr>
            </w:pPr>
            <w:r w:rsidRPr="0096378B">
              <w:rPr>
                <w:rFonts w:ascii="Arial" w:hAnsi="Arial" w:cs="Arial"/>
              </w:rPr>
              <w:t>0.</w:t>
            </w:r>
            <w:r w:rsidR="00802044">
              <w:rPr>
                <w:rFonts w:ascii="Arial" w:hAnsi="Arial" w:cs="Arial"/>
                <w:lang w:val="el-GR"/>
              </w:rPr>
              <w:t>0</w:t>
            </w:r>
            <w:r w:rsidR="00802044">
              <w:rPr>
                <w:rFonts w:ascii="Arial" w:hAnsi="Arial" w:cs="Arial"/>
                <w:lang w:val="en-GB"/>
              </w:rPr>
              <w:t>40</w:t>
            </w:r>
          </w:p>
        </w:tc>
        <w:tc>
          <w:tcPr>
            <w:tcW w:w="1842" w:type="dxa"/>
          </w:tcPr>
          <w:p w14:paraId="7ADA2EF4" w14:textId="694F05BF" w:rsidR="008E73A5" w:rsidRPr="003629E7" w:rsidRDefault="00246A5E" w:rsidP="00D3701E">
            <w:pPr>
              <w:spacing w:line="360" w:lineRule="auto"/>
              <w:rPr>
                <w:rFonts w:ascii="Arial" w:hAnsi="Arial" w:cs="Arial"/>
                <w:b/>
              </w:rPr>
            </w:pPr>
            <w:r w:rsidRPr="003629E7">
              <w:rPr>
                <w:rFonts w:ascii="Arial" w:hAnsi="Arial" w:cs="Arial"/>
                <w:b/>
              </w:rPr>
              <w:t>0.</w:t>
            </w:r>
            <w:r w:rsidR="00802044">
              <w:rPr>
                <w:rFonts w:ascii="Arial" w:hAnsi="Arial" w:cs="Arial"/>
                <w:b/>
              </w:rPr>
              <w:t>02</w:t>
            </w:r>
            <w:r w:rsidR="003629E7" w:rsidRPr="003629E7">
              <w:rPr>
                <w:rFonts w:ascii="Arial" w:hAnsi="Arial" w:cs="Arial"/>
                <w:b/>
              </w:rPr>
              <w:t>1</w:t>
            </w:r>
          </w:p>
        </w:tc>
      </w:tr>
      <w:tr w:rsidR="008E73A5" w:rsidRPr="0096378B" w14:paraId="1E74AA9A" w14:textId="77777777" w:rsidTr="008E73A5">
        <w:tc>
          <w:tcPr>
            <w:tcW w:w="5390" w:type="dxa"/>
          </w:tcPr>
          <w:p w14:paraId="342E6E7E" w14:textId="77777777" w:rsidR="008E73A5" w:rsidRPr="0096378B" w:rsidRDefault="008E73A5" w:rsidP="00D3701E">
            <w:pPr>
              <w:spacing w:line="360" w:lineRule="auto"/>
              <w:ind w:left="851"/>
              <w:rPr>
                <w:rFonts w:ascii="Arial" w:hAnsi="Arial" w:cs="Arial"/>
              </w:rPr>
            </w:pPr>
            <w:r w:rsidRPr="0096378B">
              <w:rPr>
                <w:rFonts w:ascii="Arial" w:hAnsi="Arial" w:cs="Arial"/>
              </w:rPr>
              <w:t>Increase of aminotransferases</w:t>
            </w:r>
          </w:p>
        </w:tc>
        <w:tc>
          <w:tcPr>
            <w:tcW w:w="2097" w:type="dxa"/>
          </w:tcPr>
          <w:p w14:paraId="7451B13C" w14:textId="77777777" w:rsidR="008E73A5" w:rsidRPr="0096378B" w:rsidRDefault="00F26E72" w:rsidP="00D3701E">
            <w:pPr>
              <w:spacing w:line="360" w:lineRule="auto"/>
              <w:rPr>
                <w:rFonts w:ascii="Arial" w:hAnsi="Arial" w:cs="Arial"/>
                <w:lang w:val="fr-FR"/>
              </w:rPr>
            </w:pPr>
            <w:r w:rsidRPr="0096378B">
              <w:rPr>
                <w:rFonts w:ascii="Arial" w:hAnsi="Arial" w:cs="Arial"/>
                <w:lang w:val="fr-FR"/>
              </w:rPr>
              <w:t>4 (4.8)</w:t>
            </w:r>
          </w:p>
        </w:tc>
        <w:tc>
          <w:tcPr>
            <w:tcW w:w="1870" w:type="dxa"/>
          </w:tcPr>
          <w:p w14:paraId="7D09465A" w14:textId="655C1C43" w:rsidR="008E73A5" w:rsidRPr="0096378B" w:rsidRDefault="00F26E72" w:rsidP="00802044">
            <w:pPr>
              <w:spacing w:line="360" w:lineRule="auto"/>
              <w:rPr>
                <w:rFonts w:ascii="Arial" w:hAnsi="Arial" w:cs="Arial"/>
              </w:rPr>
            </w:pPr>
            <w:r w:rsidRPr="0096378B">
              <w:rPr>
                <w:rFonts w:ascii="Arial" w:hAnsi="Arial" w:cs="Arial"/>
              </w:rPr>
              <w:t>0.</w:t>
            </w:r>
            <w:r w:rsidR="00802044">
              <w:rPr>
                <w:rFonts w:ascii="Arial" w:hAnsi="Arial" w:cs="Arial"/>
              </w:rPr>
              <w:t>282</w:t>
            </w:r>
          </w:p>
        </w:tc>
        <w:tc>
          <w:tcPr>
            <w:tcW w:w="1842" w:type="dxa"/>
          </w:tcPr>
          <w:p w14:paraId="67DCD8C3" w14:textId="31D49719" w:rsidR="008E73A5" w:rsidRPr="0096378B" w:rsidRDefault="00802044" w:rsidP="00D3701E">
            <w:pPr>
              <w:spacing w:line="360" w:lineRule="auto"/>
              <w:rPr>
                <w:rFonts w:ascii="Arial" w:hAnsi="Arial" w:cs="Arial"/>
              </w:rPr>
            </w:pPr>
            <w:r>
              <w:rPr>
                <w:rFonts w:ascii="Arial" w:hAnsi="Arial" w:cs="Arial"/>
              </w:rPr>
              <w:t>1.00</w:t>
            </w:r>
          </w:p>
        </w:tc>
      </w:tr>
      <w:tr w:rsidR="008E73A5" w:rsidRPr="0096378B" w14:paraId="7DCDE045" w14:textId="77777777" w:rsidTr="008E73A5">
        <w:tc>
          <w:tcPr>
            <w:tcW w:w="5390" w:type="dxa"/>
          </w:tcPr>
          <w:p w14:paraId="7CC18FC9" w14:textId="77777777" w:rsidR="008E73A5" w:rsidRPr="0096378B" w:rsidRDefault="008E73A5" w:rsidP="00D3701E">
            <w:pPr>
              <w:spacing w:line="360" w:lineRule="auto"/>
              <w:ind w:left="851"/>
              <w:rPr>
                <w:rFonts w:ascii="Arial" w:hAnsi="Arial" w:cs="Arial"/>
              </w:rPr>
            </w:pPr>
            <w:r w:rsidRPr="0096378B">
              <w:rPr>
                <w:rFonts w:ascii="Arial" w:hAnsi="Arial" w:cs="Arial"/>
              </w:rPr>
              <w:t>Increase of CPK</w:t>
            </w:r>
          </w:p>
        </w:tc>
        <w:tc>
          <w:tcPr>
            <w:tcW w:w="2097" w:type="dxa"/>
          </w:tcPr>
          <w:p w14:paraId="28B61AEA" w14:textId="77777777" w:rsidR="008E73A5" w:rsidRPr="0096378B" w:rsidRDefault="00F26E72" w:rsidP="00D3701E">
            <w:pPr>
              <w:spacing w:line="360" w:lineRule="auto"/>
              <w:rPr>
                <w:rFonts w:ascii="Arial" w:hAnsi="Arial" w:cs="Arial"/>
              </w:rPr>
            </w:pPr>
            <w:r w:rsidRPr="0096378B">
              <w:rPr>
                <w:rFonts w:ascii="Arial" w:hAnsi="Arial" w:cs="Arial"/>
              </w:rPr>
              <w:t>0 (0.0)</w:t>
            </w:r>
          </w:p>
        </w:tc>
        <w:tc>
          <w:tcPr>
            <w:tcW w:w="1870" w:type="dxa"/>
          </w:tcPr>
          <w:p w14:paraId="6D335773" w14:textId="3FD237F8" w:rsidR="008E73A5" w:rsidRPr="0096378B" w:rsidRDefault="00F26E72" w:rsidP="00802044">
            <w:pPr>
              <w:spacing w:line="360" w:lineRule="auto"/>
              <w:rPr>
                <w:rFonts w:ascii="Arial" w:hAnsi="Arial" w:cs="Arial"/>
              </w:rPr>
            </w:pPr>
            <w:r w:rsidRPr="0096378B">
              <w:rPr>
                <w:rFonts w:ascii="Arial" w:hAnsi="Arial" w:cs="Arial"/>
              </w:rPr>
              <w:t>0.</w:t>
            </w:r>
            <w:r w:rsidR="00802044">
              <w:rPr>
                <w:rFonts w:ascii="Arial" w:hAnsi="Arial" w:cs="Arial"/>
              </w:rPr>
              <w:t>834</w:t>
            </w:r>
          </w:p>
        </w:tc>
        <w:tc>
          <w:tcPr>
            <w:tcW w:w="1842" w:type="dxa"/>
          </w:tcPr>
          <w:p w14:paraId="65AECBD0" w14:textId="3FABDA54" w:rsidR="008E73A5" w:rsidRPr="0096378B" w:rsidRDefault="00246A5E" w:rsidP="00D3701E">
            <w:pPr>
              <w:spacing w:line="360" w:lineRule="auto"/>
              <w:rPr>
                <w:rFonts w:ascii="Arial" w:hAnsi="Arial" w:cs="Arial"/>
              </w:rPr>
            </w:pPr>
            <w:r w:rsidRPr="0096378B">
              <w:rPr>
                <w:rFonts w:ascii="Arial" w:hAnsi="Arial" w:cs="Arial"/>
              </w:rPr>
              <w:t>0.</w:t>
            </w:r>
            <w:r w:rsidR="00802044">
              <w:rPr>
                <w:rFonts w:ascii="Arial" w:hAnsi="Arial" w:cs="Arial"/>
              </w:rPr>
              <w:t>218</w:t>
            </w:r>
          </w:p>
        </w:tc>
      </w:tr>
      <w:tr w:rsidR="00DD5B00" w:rsidRPr="0096378B" w14:paraId="514A45F6" w14:textId="77777777" w:rsidTr="008E73A5">
        <w:tc>
          <w:tcPr>
            <w:tcW w:w="5390" w:type="dxa"/>
          </w:tcPr>
          <w:p w14:paraId="5E21C4FB" w14:textId="347DD7F7" w:rsidR="00DD5B00" w:rsidRPr="0096378B" w:rsidRDefault="003629E7" w:rsidP="00D3701E">
            <w:pPr>
              <w:spacing w:line="360" w:lineRule="auto"/>
              <w:rPr>
                <w:rFonts w:ascii="Arial" w:hAnsi="Arial" w:cs="Arial"/>
              </w:rPr>
            </w:pPr>
            <w:r>
              <w:rPr>
                <w:rFonts w:ascii="Arial" w:hAnsi="Arial" w:cs="Arial"/>
              </w:rPr>
              <w:t>N</w:t>
            </w:r>
            <w:r w:rsidR="00DD5B00" w:rsidRPr="0096378B">
              <w:rPr>
                <w:rFonts w:ascii="Arial" w:hAnsi="Arial" w:cs="Arial"/>
              </w:rPr>
              <w:t>on-serious adverse event</w:t>
            </w:r>
          </w:p>
        </w:tc>
        <w:tc>
          <w:tcPr>
            <w:tcW w:w="2097" w:type="dxa"/>
          </w:tcPr>
          <w:p w14:paraId="508EAC39" w14:textId="2907D026" w:rsidR="00DD5B00" w:rsidRPr="0096378B" w:rsidRDefault="00DD5B00" w:rsidP="00D3701E">
            <w:pPr>
              <w:spacing w:line="360" w:lineRule="auto"/>
              <w:rPr>
                <w:rFonts w:ascii="Arial" w:hAnsi="Arial" w:cs="Arial"/>
              </w:rPr>
            </w:pPr>
          </w:p>
        </w:tc>
        <w:tc>
          <w:tcPr>
            <w:tcW w:w="1870" w:type="dxa"/>
          </w:tcPr>
          <w:p w14:paraId="0C71D4C9" w14:textId="00286719" w:rsidR="00DD5B00" w:rsidRPr="0096378B" w:rsidRDefault="00DD5B00" w:rsidP="00D3701E">
            <w:pPr>
              <w:spacing w:line="360" w:lineRule="auto"/>
              <w:rPr>
                <w:rFonts w:ascii="Arial" w:hAnsi="Arial" w:cs="Arial"/>
              </w:rPr>
            </w:pPr>
          </w:p>
        </w:tc>
        <w:tc>
          <w:tcPr>
            <w:tcW w:w="1842" w:type="dxa"/>
          </w:tcPr>
          <w:p w14:paraId="05FCE0D7" w14:textId="27F86ADD" w:rsidR="00DD5B00" w:rsidRPr="0096378B" w:rsidRDefault="00DD5B00" w:rsidP="00D3701E">
            <w:pPr>
              <w:spacing w:line="360" w:lineRule="auto"/>
              <w:rPr>
                <w:rFonts w:ascii="Arial" w:hAnsi="Arial" w:cs="Arial"/>
              </w:rPr>
            </w:pPr>
          </w:p>
        </w:tc>
      </w:tr>
      <w:tr w:rsidR="00DD5B00" w:rsidRPr="0096378B" w14:paraId="2CF5CB6E" w14:textId="77777777" w:rsidTr="008E73A5">
        <w:tc>
          <w:tcPr>
            <w:tcW w:w="5390" w:type="dxa"/>
          </w:tcPr>
          <w:p w14:paraId="296ACE80" w14:textId="25661792" w:rsidR="00DD5B00" w:rsidRPr="0096378B" w:rsidRDefault="00DD5B00" w:rsidP="00D3701E">
            <w:pPr>
              <w:spacing w:line="360" w:lineRule="auto"/>
              <w:ind w:left="454"/>
              <w:rPr>
                <w:rFonts w:ascii="Arial" w:hAnsi="Arial" w:cs="Arial"/>
              </w:rPr>
            </w:pPr>
            <w:r w:rsidRPr="0096378B">
              <w:rPr>
                <w:rFonts w:ascii="Arial" w:hAnsi="Arial" w:cs="Arial"/>
              </w:rPr>
              <w:t>Grade1/2 thrombocytopenia</w:t>
            </w:r>
          </w:p>
        </w:tc>
        <w:tc>
          <w:tcPr>
            <w:tcW w:w="2097" w:type="dxa"/>
          </w:tcPr>
          <w:p w14:paraId="0180E011" w14:textId="7F8EB851" w:rsidR="00DD5B00" w:rsidRPr="0096378B" w:rsidRDefault="00DD5B00" w:rsidP="00D3701E">
            <w:pPr>
              <w:spacing w:line="360" w:lineRule="auto"/>
              <w:rPr>
                <w:rFonts w:ascii="Arial" w:hAnsi="Arial" w:cs="Arial"/>
              </w:rPr>
            </w:pPr>
            <w:r w:rsidRPr="0096378B">
              <w:rPr>
                <w:rFonts w:ascii="Arial" w:hAnsi="Arial" w:cs="Arial"/>
              </w:rPr>
              <w:t>5 (6.0)</w:t>
            </w:r>
          </w:p>
        </w:tc>
        <w:tc>
          <w:tcPr>
            <w:tcW w:w="1870" w:type="dxa"/>
          </w:tcPr>
          <w:p w14:paraId="48209E4D" w14:textId="7C143929" w:rsidR="00DD5B00" w:rsidRPr="0096378B" w:rsidRDefault="00DD5B00" w:rsidP="00D3701E">
            <w:pPr>
              <w:spacing w:line="360" w:lineRule="auto"/>
              <w:rPr>
                <w:rFonts w:ascii="Arial" w:hAnsi="Arial" w:cs="Arial"/>
              </w:rPr>
            </w:pPr>
            <w:r w:rsidRPr="0096378B">
              <w:rPr>
                <w:rFonts w:ascii="Arial" w:hAnsi="Arial" w:cs="Arial"/>
              </w:rPr>
              <w:t>1.00</w:t>
            </w:r>
          </w:p>
        </w:tc>
        <w:tc>
          <w:tcPr>
            <w:tcW w:w="1842" w:type="dxa"/>
          </w:tcPr>
          <w:p w14:paraId="2665DDAC" w14:textId="40EEA311" w:rsidR="00DD5B00" w:rsidRPr="0096378B" w:rsidRDefault="00DD5B00" w:rsidP="00802044">
            <w:pPr>
              <w:spacing w:line="360" w:lineRule="auto"/>
              <w:rPr>
                <w:rFonts w:ascii="Arial" w:hAnsi="Arial" w:cs="Arial"/>
              </w:rPr>
            </w:pPr>
            <w:r w:rsidRPr="0096378B">
              <w:rPr>
                <w:rFonts w:ascii="Arial" w:hAnsi="Arial" w:cs="Arial"/>
              </w:rPr>
              <w:t>0.</w:t>
            </w:r>
            <w:r w:rsidR="00802044">
              <w:rPr>
                <w:rFonts w:ascii="Arial" w:hAnsi="Arial" w:cs="Arial"/>
              </w:rPr>
              <w:t>960</w:t>
            </w:r>
          </w:p>
        </w:tc>
      </w:tr>
      <w:tr w:rsidR="00DD5B00" w:rsidRPr="0096378B" w14:paraId="42F276F5" w14:textId="77777777" w:rsidTr="008E73A5">
        <w:tc>
          <w:tcPr>
            <w:tcW w:w="5390" w:type="dxa"/>
          </w:tcPr>
          <w:p w14:paraId="6C89FA6C" w14:textId="3FA31EAE" w:rsidR="00DD5B00" w:rsidRPr="0096378B" w:rsidRDefault="00DD5B00" w:rsidP="00D3701E">
            <w:pPr>
              <w:spacing w:line="360" w:lineRule="auto"/>
              <w:ind w:left="454"/>
              <w:rPr>
                <w:rFonts w:ascii="Arial" w:hAnsi="Arial" w:cs="Arial"/>
              </w:rPr>
            </w:pPr>
            <w:r w:rsidRPr="0096378B">
              <w:rPr>
                <w:rFonts w:ascii="Arial" w:hAnsi="Arial" w:cs="Arial"/>
              </w:rPr>
              <w:t>Grade 1/2 increase of aminotransferases</w:t>
            </w:r>
          </w:p>
        </w:tc>
        <w:tc>
          <w:tcPr>
            <w:tcW w:w="2097" w:type="dxa"/>
          </w:tcPr>
          <w:p w14:paraId="0458FBAC" w14:textId="06C73DD2" w:rsidR="00DD5B00" w:rsidRPr="0096378B" w:rsidRDefault="00DD5B00" w:rsidP="00D3701E">
            <w:pPr>
              <w:spacing w:line="360" w:lineRule="auto"/>
              <w:rPr>
                <w:rFonts w:ascii="Arial" w:hAnsi="Arial" w:cs="Arial"/>
              </w:rPr>
            </w:pPr>
            <w:r w:rsidRPr="0096378B">
              <w:rPr>
                <w:rFonts w:ascii="Arial" w:hAnsi="Arial" w:cs="Arial"/>
              </w:rPr>
              <w:t>13 (15.5)</w:t>
            </w:r>
          </w:p>
        </w:tc>
        <w:tc>
          <w:tcPr>
            <w:tcW w:w="1870" w:type="dxa"/>
          </w:tcPr>
          <w:p w14:paraId="64BBA177" w14:textId="24BEC472" w:rsidR="00DD5B00" w:rsidRPr="000A504B" w:rsidRDefault="00802044" w:rsidP="00D3701E">
            <w:pPr>
              <w:spacing w:line="360" w:lineRule="auto"/>
              <w:rPr>
                <w:rFonts w:ascii="Arial" w:hAnsi="Arial" w:cs="Arial"/>
              </w:rPr>
            </w:pPr>
            <w:r>
              <w:rPr>
                <w:rFonts w:ascii="Arial" w:hAnsi="Arial" w:cs="Arial"/>
              </w:rPr>
              <w:t>0.614</w:t>
            </w:r>
          </w:p>
        </w:tc>
        <w:tc>
          <w:tcPr>
            <w:tcW w:w="1842" w:type="dxa"/>
          </w:tcPr>
          <w:p w14:paraId="0D2E43FA" w14:textId="31F61060" w:rsidR="00DD5B00" w:rsidRPr="00802044" w:rsidRDefault="003629E7" w:rsidP="00802044">
            <w:pPr>
              <w:spacing w:line="360" w:lineRule="auto"/>
              <w:rPr>
                <w:rFonts w:ascii="Arial" w:hAnsi="Arial" w:cs="Arial"/>
              </w:rPr>
            </w:pPr>
            <w:r w:rsidRPr="00802044">
              <w:rPr>
                <w:rFonts w:ascii="Arial" w:hAnsi="Arial" w:cs="Arial"/>
              </w:rPr>
              <w:t>0.0</w:t>
            </w:r>
            <w:r w:rsidR="00802044" w:rsidRPr="00802044">
              <w:rPr>
                <w:rFonts w:ascii="Arial" w:hAnsi="Arial" w:cs="Arial"/>
              </w:rPr>
              <w:t>74</w:t>
            </w:r>
          </w:p>
        </w:tc>
      </w:tr>
      <w:tr w:rsidR="00DD5B00" w:rsidRPr="0096378B" w14:paraId="03A2B11E" w14:textId="77777777" w:rsidTr="008E73A5">
        <w:tc>
          <w:tcPr>
            <w:tcW w:w="5390" w:type="dxa"/>
          </w:tcPr>
          <w:p w14:paraId="6ACA6420" w14:textId="47C91A32" w:rsidR="00DD5B00" w:rsidRPr="0096378B" w:rsidRDefault="00DD5B00" w:rsidP="00D3701E">
            <w:pPr>
              <w:spacing w:line="360" w:lineRule="auto"/>
              <w:ind w:left="454"/>
              <w:rPr>
                <w:rFonts w:ascii="Arial" w:hAnsi="Arial" w:cs="Arial"/>
              </w:rPr>
            </w:pPr>
            <w:r w:rsidRPr="0096378B">
              <w:rPr>
                <w:rFonts w:ascii="Arial" w:hAnsi="Arial" w:cs="Arial"/>
              </w:rPr>
              <w:t>Grade 1/2 increase of CPK</w:t>
            </w:r>
          </w:p>
        </w:tc>
        <w:tc>
          <w:tcPr>
            <w:tcW w:w="2097" w:type="dxa"/>
          </w:tcPr>
          <w:p w14:paraId="717018A2" w14:textId="31677C3C" w:rsidR="00DD5B00" w:rsidRPr="0096378B" w:rsidRDefault="00DD5B00" w:rsidP="00D3701E">
            <w:pPr>
              <w:spacing w:line="360" w:lineRule="auto"/>
              <w:rPr>
                <w:rFonts w:ascii="Arial" w:hAnsi="Arial" w:cs="Arial"/>
              </w:rPr>
            </w:pPr>
            <w:r w:rsidRPr="0096378B">
              <w:rPr>
                <w:rFonts w:ascii="Arial" w:hAnsi="Arial" w:cs="Arial"/>
              </w:rPr>
              <w:t>2 (2.4)</w:t>
            </w:r>
          </w:p>
        </w:tc>
        <w:tc>
          <w:tcPr>
            <w:tcW w:w="1870" w:type="dxa"/>
          </w:tcPr>
          <w:p w14:paraId="746DE62D" w14:textId="4FCDB7FC" w:rsidR="00DD5B00" w:rsidRPr="00802044" w:rsidRDefault="00802044" w:rsidP="00D3701E">
            <w:pPr>
              <w:spacing w:line="360" w:lineRule="auto"/>
              <w:rPr>
                <w:rFonts w:ascii="Arial" w:hAnsi="Arial" w:cs="Arial"/>
                <w:lang w:val="en-GB"/>
              </w:rPr>
            </w:pPr>
            <w:r>
              <w:rPr>
                <w:rFonts w:ascii="Arial" w:hAnsi="Arial" w:cs="Arial"/>
                <w:lang w:val="en-GB"/>
              </w:rPr>
              <w:t>1.00</w:t>
            </w:r>
          </w:p>
        </w:tc>
        <w:tc>
          <w:tcPr>
            <w:tcW w:w="1842" w:type="dxa"/>
          </w:tcPr>
          <w:p w14:paraId="372438C5" w14:textId="509355B3" w:rsidR="00DD5B00" w:rsidRPr="0096378B" w:rsidRDefault="003629E7" w:rsidP="00802044">
            <w:pPr>
              <w:spacing w:line="360" w:lineRule="auto"/>
              <w:rPr>
                <w:rFonts w:ascii="Arial" w:hAnsi="Arial" w:cs="Arial"/>
              </w:rPr>
            </w:pPr>
            <w:r>
              <w:rPr>
                <w:rFonts w:ascii="Arial" w:hAnsi="Arial" w:cs="Arial"/>
              </w:rPr>
              <w:t>0.</w:t>
            </w:r>
            <w:r w:rsidR="00802044">
              <w:rPr>
                <w:rFonts w:ascii="Arial" w:hAnsi="Arial" w:cs="Arial"/>
              </w:rPr>
              <w:t>664</w:t>
            </w:r>
          </w:p>
        </w:tc>
      </w:tr>
      <w:tr w:rsidR="00DD5B00" w:rsidRPr="0096378B" w14:paraId="1FD2AE4B" w14:textId="77777777" w:rsidTr="008E73A5">
        <w:tc>
          <w:tcPr>
            <w:tcW w:w="5390" w:type="dxa"/>
          </w:tcPr>
          <w:p w14:paraId="220D28DA" w14:textId="22F9CFB8" w:rsidR="00DD5B00" w:rsidRPr="0096378B" w:rsidRDefault="00DD5B00" w:rsidP="00D3701E">
            <w:pPr>
              <w:spacing w:line="360" w:lineRule="auto"/>
              <w:ind w:left="454"/>
              <w:rPr>
                <w:rFonts w:ascii="Arial" w:hAnsi="Arial" w:cs="Arial"/>
              </w:rPr>
            </w:pPr>
            <w:r w:rsidRPr="0096378B">
              <w:rPr>
                <w:rFonts w:ascii="Arial" w:hAnsi="Arial" w:cs="Arial"/>
              </w:rPr>
              <w:t>Grade 1/2 increase of creatinine</w:t>
            </w:r>
          </w:p>
        </w:tc>
        <w:tc>
          <w:tcPr>
            <w:tcW w:w="2097" w:type="dxa"/>
          </w:tcPr>
          <w:p w14:paraId="6DE4F308" w14:textId="64A292CB" w:rsidR="00DD5B00" w:rsidRPr="0096378B" w:rsidRDefault="00DD5B00" w:rsidP="00D3701E">
            <w:pPr>
              <w:spacing w:line="360" w:lineRule="auto"/>
              <w:rPr>
                <w:rFonts w:ascii="Arial" w:hAnsi="Arial" w:cs="Arial"/>
              </w:rPr>
            </w:pPr>
            <w:r w:rsidRPr="0096378B">
              <w:rPr>
                <w:rFonts w:ascii="Arial" w:hAnsi="Arial" w:cs="Arial"/>
              </w:rPr>
              <w:t>13 (15.5)</w:t>
            </w:r>
          </w:p>
        </w:tc>
        <w:tc>
          <w:tcPr>
            <w:tcW w:w="1870" w:type="dxa"/>
          </w:tcPr>
          <w:p w14:paraId="034C70D2" w14:textId="3E66927A" w:rsidR="00DD5B00" w:rsidRPr="0096378B" w:rsidRDefault="00802044" w:rsidP="00D3701E">
            <w:pPr>
              <w:spacing w:line="360" w:lineRule="auto"/>
              <w:rPr>
                <w:rFonts w:ascii="Arial" w:hAnsi="Arial" w:cs="Arial"/>
              </w:rPr>
            </w:pPr>
            <w:r>
              <w:rPr>
                <w:rFonts w:ascii="Arial" w:hAnsi="Arial" w:cs="Arial"/>
              </w:rPr>
              <w:t>0.122</w:t>
            </w:r>
          </w:p>
        </w:tc>
        <w:tc>
          <w:tcPr>
            <w:tcW w:w="1842" w:type="dxa"/>
          </w:tcPr>
          <w:p w14:paraId="2690E5F5" w14:textId="04C5420F" w:rsidR="00DD5B00" w:rsidRPr="0096378B" w:rsidRDefault="00802044" w:rsidP="00802044">
            <w:pPr>
              <w:spacing w:line="360" w:lineRule="auto"/>
              <w:rPr>
                <w:rFonts w:ascii="Arial" w:hAnsi="Arial" w:cs="Arial"/>
              </w:rPr>
            </w:pPr>
            <w:r>
              <w:rPr>
                <w:rFonts w:ascii="Arial" w:hAnsi="Arial" w:cs="Arial"/>
              </w:rPr>
              <w:t>1.00</w:t>
            </w:r>
          </w:p>
        </w:tc>
      </w:tr>
      <w:tr w:rsidR="008E73A5" w:rsidRPr="0096378B" w14:paraId="08D237C3" w14:textId="77777777" w:rsidTr="008E73A5">
        <w:tc>
          <w:tcPr>
            <w:tcW w:w="5390" w:type="dxa"/>
          </w:tcPr>
          <w:p w14:paraId="13716D52" w14:textId="77777777" w:rsidR="008E73A5" w:rsidRPr="0096378B" w:rsidRDefault="008E73A5" w:rsidP="00D3701E">
            <w:pPr>
              <w:spacing w:line="360" w:lineRule="auto"/>
              <w:ind w:left="454"/>
              <w:rPr>
                <w:rFonts w:ascii="Arial" w:hAnsi="Arial" w:cs="Arial"/>
              </w:rPr>
            </w:pPr>
            <w:r w:rsidRPr="0096378B">
              <w:rPr>
                <w:rFonts w:ascii="Arial" w:hAnsi="Arial" w:cs="Arial"/>
              </w:rPr>
              <w:t>Grade 1/2 increase of glucose</w:t>
            </w:r>
          </w:p>
        </w:tc>
        <w:tc>
          <w:tcPr>
            <w:tcW w:w="2097" w:type="dxa"/>
          </w:tcPr>
          <w:p w14:paraId="017B96B8" w14:textId="77777777" w:rsidR="008E73A5" w:rsidRPr="0096378B" w:rsidRDefault="00F66126" w:rsidP="00D3701E">
            <w:pPr>
              <w:spacing w:line="360" w:lineRule="auto"/>
              <w:rPr>
                <w:rFonts w:ascii="Arial" w:hAnsi="Arial" w:cs="Arial"/>
              </w:rPr>
            </w:pPr>
            <w:r w:rsidRPr="0096378B">
              <w:rPr>
                <w:rFonts w:ascii="Arial" w:hAnsi="Arial" w:cs="Arial"/>
              </w:rPr>
              <w:t>2 (2.4)</w:t>
            </w:r>
          </w:p>
        </w:tc>
        <w:tc>
          <w:tcPr>
            <w:tcW w:w="1870" w:type="dxa"/>
          </w:tcPr>
          <w:p w14:paraId="7D51BF98" w14:textId="0113E020" w:rsidR="008E73A5" w:rsidRPr="0096378B" w:rsidRDefault="00802044" w:rsidP="00D3701E">
            <w:pPr>
              <w:spacing w:line="360" w:lineRule="auto"/>
              <w:rPr>
                <w:rFonts w:ascii="Arial" w:hAnsi="Arial" w:cs="Arial"/>
              </w:rPr>
            </w:pPr>
            <w:r>
              <w:rPr>
                <w:rFonts w:ascii="Arial" w:hAnsi="Arial" w:cs="Arial"/>
              </w:rPr>
              <w:t>1.00</w:t>
            </w:r>
          </w:p>
        </w:tc>
        <w:tc>
          <w:tcPr>
            <w:tcW w:w="1842" w:type="dxa"/>
          </w:tcPr>
          <w:p w14:paraId="4430379C" w14:textId="41E6B2A9" w:rsidR="008E73A5" w:rsidRPr="0096378B" w:rsidRDefault="00802044" w:rsidP="00D3701E">
            <w:pPr>
              <w:spacing w:line="360" w:lineRule="auto"/>
              <w:rPr>
                <w:rFonts w:ascii="Arial" w:hAnsi="Arial" w:cs="Arial"/>
              </w:rPr>
            </w:pPr>
            <w:r>
              <w:rPr>
                <w:rFonts w:ascii="Arial" w:hAnsi="Arial" w:cs="Arial"/>
              </w:rPr>
              <w:t>1.00</w:t>
            </w:r>
          </w:p>
        </w:tc>
      </w:tr>
      <w:tr w:rsidR="008E73A5" w:rsidRPr="0096378B" w14:paraId="05498A7B" w14:textId="77777777" w:rsidTr="008E73A5">
        <w:tc>
          <w:tcPr>
            <w:tcW w:w="5390" w:type="dxa"/>
          </w:tcPr>
          <w:p w14:paraId="03B1F063" w14:textId="37288162" w:rsidR="008E73A5" w:rsidRPr="0096378B" w:rsidRDefault="008E73A5" w:rsidP="00D3701E">
            <w:pPr>
              <w:spacing w:line="360" w:lineRule="auto"/>
              <w:ind w:left="454"/>
              <w:rPr>
                <w:rFonts w:ascii="Arial" w:hAnsi="Arial" w:cs="Arial"/>
              </w:rPr>
            </w:pPr>
            <w:r w:rsidRPr="0096378B">
              <w:rPr>
                <w:rFonts w:ascii="Arial" w:hAnsi="Arial" w:cs="Arial"/>
              </w:rPr>
              <w:t xml:space="preserve">Grade 1/2 </w:t>
            </w:r>
            <w:r w:rsidR="000A504B">
              <w:rPr>
                <w:rFonts w:ascii="Arial" w:hAnsi="Arial" w:cs="Arial"/>
              </w:rPr>
              <w:t>hyperkalemia</w:t>
            </w:r>
          </w:p>
        </w:tc>
        <w:tc>
          <w:tcPr>
            <w:tcW w:w="2097" w:type="dxa"/>
          </w:tcPr>
          <w:p w14:paraId="5C5FB073" w14:textId="60467511" w:rsidR="008E73A5" w:rsidRPr="0096378B" w:rsidRDefault="000A504B" w:rsidP="00D3701E">
            <w:pPr>
              <w:spacing w:line="360" w:lineRule="auto"/>
              <w:rPr>
                <w:rFonts w:ascii="Arial" w:hAnsi="Arial" w:cs="Arial"/>
              </w:rPr>
            </w:pPr>
            <w:r>
              <w:rPr>
                <w:rFonts w:ascii="Arial" w:hAnsi="Arial" w:cs="Arial"/>
              </w:rPr>
              <w:t>4 (4.8)</w:t>
            </w:r>
          </w:p>
        </w:tc>
        <w:tc>
          <w:tcPr>
            <w:tcW w:w="1870" w:type="dxa"/>
          </w:tcPr>
          <w:p w14:paraId="5E01053D" w14:textId="011BA27B" w:rsidR="008E73A5" w:rsidRPr="0096378B" w:rsidRDefault="00F66126" w:rsidP="00D3701E">
            <w:pPr>
              <w:spacing w:line="360" w:lineRule="auto"/>
              <w:rPr>
                <w:rFonts w:ascii="Arial" w:hAnsi="Arial" w:cs="Arial"/>
              </w:rPr>
            </w:pPr>
            <w:r w:rsidRPr="0096378B">
              <w:rPr>
                <w:rFonts w:ascii="Arial" w:hAnsi="Arial" w:cs="Arial"/>
              </w:rPr>
              <w:t>0.</w:t>
            </w:r>
            <w:r w:rsidR="00802044">
              <w:rPr>
                <w:rFonts w:ascii="Arial" w:hAnsi="Arial" w:cs="Arial"/>
              </w:rPr>
              <w:t>992</w:t>
            </w:r>
          </w:p>
        </w:tc>
        <w:tc>
          <w:tcPr>
            <w:tcW w:w="1842" w:type="dxa"/>
          </w:tcPr>
          <w:p w14:paraId="6832F0B7" w14:textId="26BD260B" w:rsidR="008E73A5" w:rsidRPr="0096378B" w:rsidRDefault="00246A5E" w:rsidP="00802044">
            <w:pPr>
              <w:spacing w:line="360" w:lineRule="auto"/>
              <w:rPr>
                <w:rFonts w:ascii="Arial" w:hAnsi="Arial" w:cs="Arial"/>
              </w:rPr>
            </w:pPr>
            <w:r w:rsidRPr="0096378B">
              <w:rPr>
                <w:rFonts w:ascii="Arial" w:hAnsi="Arial" w:cs="Arial"/>
              </w:rPr>
              <w:t>0.</w:t>
            </w:r>
            <w:r w:rsidR="00802044">
              <w:rPr>
                <w:rFonts w:ascii="Arial" w:hAnsi="Arial" w:cs="Arial"/>
              </w:rPr>
              <w:t>988</w:t>
            </w:r>
          </w:p>
        </w:tc>
      </w:tr>
      <w:tr w:rsidR="000A504B" w:rsidRPr="0096378B" w14:paraId="59F34E8B" w14:textId="77777777" w:rsidTr="008E73A5">
        <w:tc>
          <w:tcPr>
            <w:tcW w:w="5390" w:type="dxa"/>
          </w:tcPr>
          <w:p w14:paraId="69BD7997" w14:textId="6C493C9A" w:rsidR="000A504B" w:rsidRPr="0096378B" w:rsidRDefault="000A504B" w:rsidP="00D3701E">
            <w:pPr>
              <w:spacing w:line="360" w:lineRule="auto"/>
              <w:ind w:left="454"/>
              <w:rPr>
                <w:rFonts w:ascii="Arial" w:hAnsi="Arial" w:cs="Arial"/>
              </w:rPr>
            </w:pPr>
            <w:r w:rsidRPr="0096378B">
              <w:rPr>
                <w:rFonts w:ascii="Arial" w:hAnsi="Arial" w:cs="Arial"/>
              </w:rPr>
              <w:t xml:space="preserve">Grade 1/2 </w:t>
            </w:r>
            <w:r>
              <w:rPr>
                <w:rFonts w:ascii="Arial" w:hAnsi="Arial" w:cs="Arial"/>
              </w:rPr>
              <w:t>hypokalemia</w:t>
            </w:r>
          </w:p>
        </w:tc>
        <w:tc>
          <w:tcPr>
            <w:tcW w:w="2097" w:type="dxa"/>
          </w:tcPr>
          <w:p w14:paraId="24EE8C0D" w14:textId="745661F4" w:rsidR="000A504B" w:rsidRDefault="000A504B" w:rsidP="00D3701E">
            <w:pPr>
              <w:spacing w:line="360" w:lineRule="auto"/>
              <w:rPr>
                <w:rFonts w:ascii="Arial" w:hAnsi="Arial" w:cs="Arial"/>
              </w:rPr>
            </w:pPr>
            <w:r>
              <w:rPr>
                <w:rFonts w:ascii="Arial" w:hAnsi="Arial" w:cs="Arial"/>
              </w:rPr>
              <w:t>4 (4.8)</w:t>
            </w:r>
          </w:p>
        </w:tc>
        <w:tc>
          <w:tcPr>
            <w:tcW w:w="1870" w:type="dxa"/>
          </w:tcPr>
          <w:p w14:paraId="6E7F8B69" w14:textId="7E5AADBD" w:rsidR="000A504B" w:rsidRPr="0096378B" w:rsidRDefault="000A504B" w:rsidP="00802044">
            <w:pPr>
              <w:spacing w:line="360" w:lineRule="auto"/>
              <w:rPr>
                <w:rFonts w:ascii="Arial" w:hAnsi="Arial" w:cs="Arial"/>
              </w:rPr>
            </w:pPr>
            <w:r>
              <w:rPr>
                <w:rFonts w:ascii="Arial" w:hAnsi="Arial" w:cs="Arial"/>
              </w:rPr>
              <w:t>0.</w:t>
            </w:r>
            <w:r w:rsidR="00802044">
              <w:rPr>
                <w:rFonts w:ascii="Arial" w:hAnsi="Arial" w:cs="Arial"/>
              </w:rPr>
              <w:t>802</w:t>
            </w:r>
          </w:p>
        </w:tc>
        <w:tc>
          <w:tcPr>
            <w:tcW w:w="1842" w:type="dxa"/>
          </w:tcPr>
          <w:p w14:paraId="2E14404B" w14:textId="577AF5AF" w:rsidR="000A504B" w:rsidRPr="0096378B" w:rsidRDefault="003629E7" w:rsidP="00802044">
            <w:pPr>
              <w:spacing w:line="360" w:lineRule="auto"/>
              <w:rPr>
                <w:rFonts w:ascii="Arial" w:hAnsi="Arial" w:cs="Arial"/>
              </w:rPr>
            </w:pPr>
            <w:r>
              <w:rPr>
                <w:rFonts w:ascii="Arial" w:hAnsi="Arial" w:cs="Arial"/>
              </w:rPr>
              <w:t>0.</w:t>
            </w:r>
            <w:r w:rsidR="00802044">
              <w:rPr>
                <w:rFonts w:ascii="Arial" w:hAnsi="Arial" w:cs="Arial"/>
              </w:rPr>
              <w:t>318</w:t>
            </w:r>
          </w:p>
        </w:tc>
      </w:tr>
      <w:tr w:rsidR="000A504B" w:rsidRPr="0096378B" w14:paraId="41891B9C" w14:textId="77777777" w:rsidTr="008E73A5">
        <w:tc>
          <w:tcPr>
            <w:tcW w:w="5390" w:type="dxa"/>
          </w:tcPr>
          <w:p w14:paraId="6F535D7C" w14:textId="2E12F03C" w:rsidR="000A504B" w:rsidRPr="0096378B" w:rsidRDefault="000A504B" w:rsidP="00D3701E">
            <w:pPr>
              <w:spacing w:line="360" w:lineRule="auto"/>
              <w:ind w:left="454"/>
              <w:rPr>
                <w:rFonts w:ascii="Arial" w:hAnsi="Arial" w:cs="Arial"/>
              </w:rPr>
            </w:pPr>
            <w:r w:rsidRPr="0096378B">
              <w:rPr>
                <w:rFonts w:ascii="Arial" w:hAnsi="Arial" w:cs="Arial"/>
              </w:rPr>
              <w:t xml:space="preserve">Grade 1/2 </w:t>
            </w:r>
            <w:r>
              <w:rPr>
                <w:rFonts w:ascii="Arial" w:hAnsi="Arial" w:cs="Arial"/>
              </w:rPr>
              <w:t>hyponatremia</w:t>
            </w:r>
          </w:p>
        </w:tc>
        <w:tc>
          <w:tcPr>
            <w:tcW w:w="2097" w:type="dxa"/>
          </w:tcPr>
          <w:p w14:paraId="6C365448" w14:textId="078AE0C4" w:rsidR="000A504B" w:rsidRDefault="000A504B" w:rsidP="00D3701E">
            <w:pPr>
              <w:spacing w:line="360" w:lineRule="auto"/>
              <w:rPr>
                <w:rFonts w:ascii="Arial" w:hAnsi="Arial" w:cs="Arial"/>
              </w:rPr>
            </w:pPr>
            <w:r>
              <w:rPr>
                <w:rFonts w:ascii="Arial" w:hAnsi="Arial" w:cs="Arial"/>
              </w:rPr>
              <w:t>4 (4.8)</w:t>
            </w:r>
          </w:p>
        </w:tc>
        <w:tc>
          <w:tcPr>
            <w:tcW w:w="1870" w:type="dxa"/>
          </w:tcPr>
          <w:p w14:paraId="7B4C4045" w14:textId="0738706D" w:rsidR="000A504B" w:rsidRDefault="000A504B" w:rsidP="00802044">
            <w:pPr>
              <w:spacing w:line="360" w:lineRule="auto"/>
              <w:rPr>
                <w:rFonts w:ascii="Arial" w:hAnsi="Arial" w:cs="Arial"/>
              </w:rPr>
            </w:pPr>
            <w:r>
              <w:rPr>
                <w:rFonts w:ascii="Arial" w:hAnsi="Arial" w:cs="Arial"/>
              </w:rPr>
              <w:t>0.</w:t>
            </w:r>
            <w:r w:rsidR="00802044">
              <w:rPr>
                <w:rFonts w:ascii="Arial" w:hAnsi="Arial" w:cs="Arial"/>
              </w:rPr>
              <w:t>992</w:t>
            </w:r>
          </w:p>
        </w:tc>
        <w:tc>
          <w:tcPr>
            <w:tcW w:w="1842" w:type="dxa"/>
          </w:tcPr>
          <w:p w14:paraId="374A897C" w14:textId="27513DD7" w:rsidR="000A504B" w:rsidRPr="0096378B" w:rsidRDefault="003629E7" w:rsidP="00802044">
            <w:pPr>
              <w:spacing w:line="360" w:lineRule="auto"/>
              <w:rPr>
                <w:rFonts w:ascii="Arial" w:hAnsi="Arial" w:cs="Arial"/>
              </w:rPr>
            </w:pPr>
            <w:r>
              <w:rPr>
                <w:rFonts w:ascii="Arial" w:hAnsi="Arial" w:cs="Arial"/>
              </w:rPr>
              <w:t>0.</w:t>
            </w:r>
            <w:r w:rsidR="00802044">
              <w:rPr>
                <w:rFonts w:ascii="Arial" w:hAnsi="Arial" w:cs="Arial"/>
              </w:rPr>
              <w:t>988</w:t>
            </w:r>
          </w:p>
        </w:tc>
      </w:tr>
    </w:tbl>
    <w:p w14:paraId="7A0841D8" w14:textId="77777777" w:rsidR="00F63FDA" w:rsidRDefault="00F63FDA" w:rsidP="00D3701E">
      <w:pPr>
        <w:spacing w:line="360" w:lineRule="auto"/>
        <w:rPr>
          <w:rFonts w:ascii="Arial" w:hAnsi="Arial" w:cs="Arial"/>
        </w:rPr>
      </w:pPr>
    </w:p>
    <w:p w14:paraId="5F3CFE27" w14:textId="0BFFE49D" w:rsidR="00802044" w:rsidRPr="00565885" w:rsidRDefault="00802044" w:rsidP="00802044">
      <w:pPr>
        <w:spacing w:line="360" w:lineRule="auto"/>
        <w:rPr>
          <w:rFonts w:ascii="Arial" w:hAnsi="Arial" w:cs="Arial"/>
        </w:rPr>
      </w:pPr>
      <w:r>
        <w:rPr>
          <w:rFonts w:ascii="Arial" w:hAnsi="Arial" w:cs="Arial"/>
        </w:rPr>
        <w:t>*</w:t>
      </w:r>
      <w:r w:rsidRPr="00565885">
        <w:rPr>
          <w:rFonts w:ascii="Arial" w:hAnsi="Arial" w:cs="Arial"/>
        </w:rPr>
        <w:t>comparisons by the Fisher’s exact test</w:t>
      </w:r>
      <w:r>
        <w:rPr>
          <w:rFonts w:ascii="Arial" w:hAnsi="Arial" w:cs="Arial"/>
        </w:rPr>
        <w:t xml:space="preserve"> after Bonferroni correction</w:t>
      </w:r>
    </w:p>
    <w:p w14:paraId="5EFF63F6" w14:textId="77777777" w:rsidR="00802044" w:rsidRDefault="00802044" w:rsidP="00D3701E">
      <w:pPr>
        <w:spacing w:line="360" w:lineRule="auto"/>
        <w:rPr>
          <w:rFonts w:ascii="Arial" w:hAnsi="Arial" w:cs="Arial"/>
        </w:rPr>
      </w:pPr>
    </w:p>
    <w:p w14:paraId="06AABDB8" w14:textId="77777777" w:rsidR="00802044" w:rsidRPr="0096378B" w:rsidRDefault="00802044" w:rsidP="00D3701E">
      <w:pPr>
        <w:spacing w:line="360" w:lineRule="auto"/>
        <w:rPr>
          <w:rFonts w:ascii="Arial" w:hAnsi="Arial" w:cs="Arial"/>
        </w:rPr>
      </w:pPr>
    </w:p>
    <w:p w14:paraId="1A3A4FDB" w14:textId="77777777" w:rsidR="00A87355" w:rsidRDefault="00A87355" w:rsidP="00D3701E">
      <w:pPr>
        <w:spacing w:line="360" w:lineRule="auto"/>
        <w:rPr>
          <w:rFonts w:ascii="Arial" w:hAnsi="Arial" w:cs="Arial"/>
          <w:b/>
        </w:rPr>
      </w:pPr>
      <w:r w:rsidRPr="0096378B">
        <w:rPr>
          <w:rFonts w:ascii="Arial" w:hAnsi="Arial" w:cs="Arial"/>
          <w:u w:val="single"/>
        </w:rPr>
        <w:t>Abbreviations</w:t>
      </w:r>
      <w:r w:rsidRPr="0096378B">
        <w:rPr>
          <w:rFonts w:ascii="Arial" w:hAnsi="Arial" w:cs="Arial"/>
        </w:rPr>
        <w:t>: CPK creatinine phosphokinase</w:t>
      </w:r>
    </w:p>
    <w:p w14:paraId="020BD014" w14:textId="77777777" w:rsidR="00A87355" w:rsidRPr="00675C0A" w:rsidRDefault="00A87355" w:rsidP="00D3701E">
      <w:pPr>
        <w:spacing w:line="360" w:lineRule="auto"/>
        <w:rPr>
          <w:rFonts w:ascii="Arial" w:hAnsi="Arial" w:cs="Arial"/>
        </w:rPr>
      </w:pPr>
    </w:p>
    <w:sectPr w:rsidR="00A87355" w:rsidRPr="00675C0A" w:rsidSect="00503CCC">
      <w:pgSz w:w="11900" w:h="16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7190"/>
    <w:multiLevelType w:val="hybridMultilevel"/>
    <w:tmpl w:val="899C9F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D1B711B"/>
    <w:multiLevelType w:val="hybridMultilevel"/>
    <w:tmpl w:val="E4E0EB26"/>
    <w:lvl w:ilvl="0" w:tplc="F0A21358">
      <w:start w:val="275"/>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5227CAD"/>
    <w:multiLevelType w:val="hybridMultilevel"/>
    <w:tmpl w:val="901AC7D2"/>
    <w:lvl w:ilvl="0" w:tplc="F0A21358">
      <w:start w:val="275"/>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622"/>
    <w:rsid w:val="0003495D"/>
    <w:rsid w:val="000456D7"/>
    <w:rsid w:val="000532A3"/>
    <w:rsid w:val="00053944"/>
    <w:rsid w:val="00054BCC"/>
    <w:rsid w:val="00090240"/>
    <w:rsid w:val="00090DAA"/>
    <w:rsid w:val="000A504B"/>
    <w:rsid w:val="000B7385"/>
    <w:rsid w:val="000F3874"/>
    <w:rsid w:val="00127D27"/>
    <w:rsid w:val="00132F4C"/>
    <w:rsid w:val="001609EB"/>
    <w:rsid w:val="00193755"/>
    <w:rsid w:val="00202421"/>
    <w:rsid w:val="00206FA6"/>
    <w:rsid w:val="00223732"/>
    <w:rsid w:val="00233EFE"/>
    <w:rsid w:val="00244AE5"/>
    <w:rsid w:val="00246A5E"/>
    <w:rsid w:val="00253F75"/>
    <w:rsid w:val="00254F7D"/>
    <w:rsid w:val="002556D8"/>
    <w:rsid w:val="002854FD"/>
    <w:rsid w:val="00287EF9"/>
    <w:rsid w:val="002B0042"/>
    <w:rsid w:val="002B4BFD"/>
    <w:rsid w:val="002D5BCF"/>
    <w:rsid w:val="00332312"/>
    <w:rsid w:val="003412B8"/>
    <w:rsid w:val="0036202A"/>
    <w:rsid w:val="003629E7"/>
    <w:rsid w:val="0038242A"/>
    <w:rsid w:val="0038653F"/>
    <w:rsid w:val="003A4252"/>
    <w:rsid w:val="00433C82"/>
    <w:rsid w:val="00457B0A"/>
    <w:rsid w:val="0046160E"/>
    <w:rsid w:val="00484951"/>
    <w:rsid w:val="004850E2"/>
    <w:rsid w:val="0048631C"/>
    <w:rsid w:val="004B69DA"/>
    <w:rsid w:val="00503CCC"/>
    <w:rsid w:val="00507B0C"/>
    <w:rsid w:val="0051478F"/>
    <w:rsid w:val="0052361C"/>
    <w:rsid w:val="00543195"/>
    <w:rsid w:val="00546B5F"/>
    <w:rsid w:val="005509F7"/>
    <w:rsid w:val="00555C8B"/>
    <w:rsid w:val="00565885"/>
    <w:rsid w:val="00580508"/>
    <w:rsid w:val="00587C9E"/>
    <w:rsid w:val="00590F32"/>
    <w:rsid w:val="00596DF5"/>
    <w:rsid w:val="005B1EB2"/>
    <w:rsid w:val="00601E75"/>
    <w:rsid w:val="00623FAC"/>
    <w:rsid w:val="0065489D"/>
    <w:rsid w:val="00675C0A"/>
    <w:rsid w:val="00693E00"/>
    <w:rsid w:val="0069585C"/>
    <w:rsid w:val="006A3A7F"/>
    <w:rsid w:val="006A4818"/>
    <w:rsid w:val="006B0A3D"/>
    <w:rsid w:val="006B7E1F"/>
    <w:rsid w:val="006D28F6"/>
    <w:rsid w:val="006D3C4F"/>
    <w:rsid w:val="0070555C"/>
    <w:rsid w:val="007100FE"/>
    <w:rsid w:val="00726622"/>
    <w:rsid w:val="007275EF"/>
    <w:rsid w:val="00742494"/>
    <w:rsid w:val="00794E7D"/>
    <w:rsid w:val="007A3765"/>
    <w:rsid w:val="007C13BC"/>
    <w:rsid w:val="00802044"/>
    <w:rsid w:val="00822D21"/>
    <w:rsid w:val="00823328"/>
    <w:rsid w:val="00844C24"/>
    <w:rsid w:val="008451E3"/>
    <w:rsid w:val="00847A86"/>
    <w:rsid w:val="00852C80"/>
    <w:rsid w:val="00864985"/>
    <w:rsid w:val="008A089B"/>
    <w:rsid w:val="008A5830"/>
    <w:rsid w:val="008E73A5"/>
    <w:rsid w:val="00902F77"/>
    <w:rsid w:val="009076E1"/>
    <w:rsid w:val="00930D4B"/>
    <w:rsid w:val="00942394"/>
    <w:rsid w:val="00943E7F"/>
    <w:rsid w:val="0096378B"/>
    <w:rsid w:val="009679F4"/>
    <w:rsid w:val="00990DEC"/>
    <w:rsid w:val="00995417"/>
    <w:rsid w:val="009F61CF"/>
    <w:rsid w:val="00A04F27"/>
    <w:rsid w:val="00A12FAB"/>
    <w:rsid w:val="00A1428E"/>
    <w:rsid w:val="00A23956"/>
    <w:rsid w:val="00A554C9"/>
    <w:rsid w:val="00A56FED"/>
    <w:rsid w:val="00A817E7"/>
    <w:rsid w:val="00A87355"/>
    <w:rsid w:val="00AD305F"/>
    <w:rsid w:val="00AE629C"/>
    <w:rsid w:val="00B4379E"/>
    <w:rsid w:val="00B6409C"/>
    <w:rsid w:val="00B97DC5"/>
    <w:rsid w:val="00BD60CC"/>
    <w:rsid w:val="00C06885"/>
    <w:rsid w:val="00C26D92"/>
    <w:rsid w:val="00C60028"/>
    <w:rsid w:val="00C84097"/>
    <w:rsid w:val="00C863EC"/>
    <w:rsid w:val="00C95983"/>
    <w:rsid w:val="00C97347"/>
    <w:rsid w:val="00CE1787"/>
    <w:rsid w:val="00D06053"/>
    <w:rsid w:val="00D20632"/>
    <w:rsid w:val="00D23EA3"/>
    <w:rsid w:val="00D27ADE"/>
    <w:rsid w:val="00D322D2"/>
    <w:rsid w:val="00D3701E"/>
    <w:rsid w:val="00D5574A"/>
    <w:rsid w:val="00D813F7"/>
    <w:rsid w:val="00DD0E12"/>
    <w:rsid w:val="00DD5B00"/>
    <w:rsid w:val="00DF387E"/>
    <w:rsid w:val="00E038FE"/>
    <w:rsid w:val="00E07B14"/>
    <w:rsid w:val="00E33DC6"/>
    <w:rsid w:val="00ED41BF"/>
    <w:rsid w:val="00F07D38"/>
    <w:rsid w:val="00F10E71"/>
    <w:rsid w:val="00F2453E"/>
    <w:rsid w:val="00F24EF3"/>
    <w:rsid w:val="00F2642E"/>
    <w:rsid w:val="00F26E72"/>
    <w:rsid w:val="00F63E33"/>
    <w:rsid w:val="00F63FDA"/>
    <w:rsid w:val="00F66126"/>
    <w:rsid w:val="00F8081F"/>
    <w:rsid w:val="00FB2F8F"/>
    <w:rsid w:val="00FB7A42"/>
    <w:rsid w:val="00FE5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692A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autoRedefine/>
    <w:uiPriority w:val="9"/>
    <w:qFormat/>
    <w:rsid w:val="00601E75"/>
    <w:pPr>
      <w:spacing w:before="360" w:after="120"/>
      <w:outlineLvl w:val="0"/>
    </w:pPr>
    <w:rPr>
      <w:rFonts w:ascii="Arial" w:eastAsia="Times New Roman" w:hAnsi="Arial" w:cs="Times New Roman"/>
      <w:b/>
      <w:bCs/>
      <w:kern w:val="36"/>
      <w:szCs w:val="48"/>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6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5C0A"/>
    <w:pPr>
      <w:ind w:left="720"/>
      <w:contextualSpacing/>
    </w:pPr>
  </w:style>
  <w:style w:type="paragraph" w:styleId="BalloonText">
    <w:name w:val="Balloon Text"/>
    <w:basedOn w:val="Normal"/>
    <w:link w:val="BalloonTextChar"/>
    <w:uiPriority w:val="99"/>
    <w:semiHidden/>
    <w:unhideWhenUsed/>
    <w:rsid w:val="00822D21"/>
    <w:rPr>
      <w:rFonts w:ascii="Tahoma" w:hAnsi="Tahoma" w:cs="Tahoma"/>
      <w:sz w:val="16"/>
      <w:szCs w:val="16"/>
    </w:rPr>
  </w:style>
  <w:style w:type="character" w:customStyle="1" w:styleId="BalloonTextChar">
    <w:name w:val="Balloon Text Char"/>
    <w:basedOn w:val="DefaultParagraphFont"/>
    <w:link w:val="BalloonText"/>
    <w:uiPriority w:val="99"/>
    <w:semiHidden/>
    <w:rsid w:val="00822D21"/>
    <w:rPr>
      <w:rFonts w:ascii="Tahoma" w:hAnsi="Tahoma" w:cs="Tahoma"/>
      <w:sz w:val="16"/>
      <w:szCs w:val="16"/>
    </w:rPr>
  </w:style>
  <w:style w:type="character" w:customStyle="1" w:styleId="Heading1Char">
    <w:name w:val="Heading 1 Char"/>
    <w:basedOn w:val="DefaultParagraphFont"/>
    <w:link w:val="Heading1"/>
    <w:uiPriority w:val="9"/>
    <w:rsid w:val="00601E75"/>
    <w:rPr>
      <w:rFonts w:ascii="Arial" w:eastAsia="Times New Roman" w:hAnsi="Arial" w:cs="Times New Roman"/>
      <w:b/>
      <w:bCs/>
      <w:kern w:val="36"/>
      <w:szCs w:val="48"/>
      <w:lang w:val="el-GR" w:eastAsia="el-GR"/>
    </w:rPr>
  </w:style>
  <w:style w:type="paragraph" w:styleId="BodyTextIndent">
    <w:name w:val="Body Text Indent"/>
    <w:basedOn w:val="Normal"/>
    <w:link w:val="BodyTextIndentChar"/>
    <w:rsid w:val="00601E75"/>
    <w:pPr>
      <w:spacing w:line="360" w:lineRule="auto"/>
      <w:ind w:firstLine="720"/>
      <w:jc w:val="both"/>
    </w:pPr>
    <w:rPr>
      <w:rFonts w:ascii="Arial" w:eastAsia="Times New Roman" w:hAnsi="Arial" w:cs="Arial"/>
      <w:lang w:eastAsia="el-GR"/>
    </w:rPr>
  </w:style>
  <w:style w:type="character" w:customStyle="1" w:styleId="BodyTextIndentChar">
    <w:name w:val="Body Text Indent Char"/>
    <w:basedOn w:val="DefaultParagraphFont"/>
    <w:link w:val="BodyTextIndent"/>
    <w:rsid w:val="00601E75"/>
    <w:rPr>
      <w:rFonts w:ascii="Arial" w:eastAsia="Times New Roman" w:hAnsi="Arial" w:cs="Arial"/>
      <w:lang w:eastAsia="el-GR"/>
    </w:rPr>
  </w:style>
  <w:style w:type="paragraph" w:styleId="BodyTextIndent2">
    <w:name w:val="Body Text Indent 2"/>
    <w:basedOn w:val="Normal"/>
    <w:link w:val="BodyTextIndent2Char"/>
    <w:rsid w:val="00601E75"/>
    <w:pPr>
      <w:spacing w:after="120" w:line="480" w:lineRule="auto"/>
      <w:ind w:left="283"/>
    </w:pPr>
    <w:rPr>
      <w:rFonts w:ascii="Times New Roman" w:eastAsia="Times New Roman" w:hAnsi="Times New Roman" w:cs="Times New Roman"/>
      <w:lang w:val="el-GR" w:eastAsia="el-GR"/>
    </w:rPr>
  </w:style>
  <w:style w:type="character" w:customStyle="1" w:styleId="BodyTextIndent2Char">
    <w:name w:val="Body Text Indent 2 Char"/>
    <w:basedOn w:val="DefaultParagraphFont"/>
    <w:link w:val="BodyTextIndent2"/>
    <w:rsid w:val="00601E75"/>
    <w:rPr>
      <w:rFonts w:ascii="Times New Roman" w:eastAsia="Times New Roman" w:hAnsi="Times New Roman" w:cs="Times New Roman"/>
      <w:lang w:val="el-GR" w:eastAsia="el-GR"/>
    </w:rPr>
  </w:style>
  <w:style w:type="paragraph" w:customStyle="1" w:styleId="Default">
    <w:name w:val="Default"/>
    <w:rsid w:val="00601E75"/>
    <w:pPr>
      <w:autoSpaceDE w:val="0"/>
      <w:autoSpaceDN w:val="0"/>
      <w:adjustRightInd w:val="0"/>
    </w:pPr>
    <w:rPr>
      <w:rFonts w:ascii="Times New Roman" w:eastAsiaTheme="minorHAnsi" w:hAnsi="Times New Roman" w:cs="Times New Roman"/>
      <w:color w:val="000000"/>
      <w:lang w:val="en-GB"/>
    </w:rPr>
  </w:style>
  <w:style w:type="character" w:styleId="Hyperlink">
    <w:name w:val="Hyperlink"/>
    <w:basedOn w:val="DefaultParagraphFont"/>
    <w:uiPriority w:val="99"/>
    <w:unhideWhenUsed/>
    <w:rsid w:val="00D3701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autoRedefine/>
    <w:uiPriority w:val="9"/>
    <w:qFormat/>
    <w:rsid w:val="00601E75"/>
    <w:pPr>
      <w:spacing w:before="360" w:after="120"/>
      <w:outlineLvl w:val="0"/>
    </w:pPr>
    <w:rPr>
      <w:rFonts w:ascii="Arial" w:eastAsia="Times New Roman" w:hAnsi="Arial" w:cs="Times New Roman"/>
      <w:b/>
      <w:bCs/>
      <w:kern w:val="36"/>
      <w:szCs w:val="48"/>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6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5C0A"/>
    <w:pPr>
      <w:ind w:left="720"/>
      <w:contextualSpacing/>
    </w:pPr>
  </w:style>
  <w:style w:type="paragraph" w:styleId="BalloonText">
    <w:name w:val="Balloon Text"/>
    <w:basedOn w:val="Normal"/>
    <w:link w:val="BalloonTextChar"/>
    <w:uiPriority w:val="99"/>
    <w:semiHidden/>
    <w:unhideWhenUsed/>
    <w:rsid w:val="00822D21"/>
    <w:rPr>
      <w:rFonts w:ascii="Tahoma" w:hAnsi="Tahoma" w:cs="Tahoma"/>
      <w:sz w:val="16"/>
      <w:szCs w:val="16"/>
    </w:rPr>
  </w:style>
  <w:style w:type="character" w:customStyle="1" w:styleId="BalloonTextChar">
    <w:name w:val="Balloon Text Char"/>
    <w:basedOn w:val="DefaultParagraphFont"/>
    <w:link w:val="BalloonText"/>
    <w:uiPriority w:val="99"/>
    <w:semiHidden/>
    <w:rsid w:val="00822D21"/>
    <w:rPr>
      <w:rFonts w:ascii="Tahoma" w:hAnsi="Tahoma" w:cs="Tahoma"/>
      <w:sz w:val="16"/>
      <w:szCs w:val="16"/>
    </w:rPr>
  </w:style>
  <w:style w:type="character" w:customStyle="1" w:styleId="Heading1Char">
    <w:name w:val="Heading 1 Char"/>
    <w:basedOn w:val="DefaultParagraphFont"/>
    <w:link w:val="Heading1"/>
    <w:uiPriority w:val="9"/>
    <w:rsid w:val="00601E75"/>
    <w:rPr>
      <w:rFonts w:ascii="Arial" w:eastAsia="Times New Roman" w:hAnsi="Arial" w:cs="Times New Roman"/>
      <w:b/>
      <w:bCs/>
      <w:kern w:val="36"/>
      <w:szCs w:val="48"/>
      <w:lang w:val="el-GR" w:eastAsia="el-GR"/>
    </w:rPr>
  </w:style>
  <w:style w:type="paragraph" w:styleId="BodyTextIndent">
    <w:name w:val="Body Text Indent"/>
    <w:basedOn w:val="Normal"/>
    <w:link w:val="BodyTextIndentChar"/>
    <w:rsid w:val="00601E75"/>
    <w:pPr>
      <w:spacing w:line="360" w:lineRule="auto"/>
      <w:ind w:firstLine="720"/>
      <w:jc w:val="both"/>
    </w:pPr>
    <w:rPr>
      <w:rFonts w:ascii="Arial" w:eastAsia="Times New Roman" w:hAnsi="Arial" w:cs="Arial"/>
      <w:lang w:eastAsia="el-GR"/>
    </w:rPr>
  </w:style>
  <w:style w:type="character" w:customStyle="1" w:styleId="BodyTextIndentChar">
    <w:name w:val="Body Text Indent Char"/>
    <w:basedOn w:val="DefaultParagraphFont"/>
    <w:link w:val="BodyTextIndent"/>
    <w:rsid w:val="00601E75"/>
    <w:rPr>
      <w:rFonts w:ascii="Arial" w:eastAsia="Times New Roman" w:hAnsi="Arial" w:cs="Arial"/>
      <w:lang w:eastAsia="el-GR"/>
    </w:rPr>
  </w:style>
  <w:style w:type="paragraph" w:styleId="BodyTextIndent2">
    <w:name w:val="Body Text Indent 2"/>
    <w:basedOn w:val="Normal"/>
    <w:link w:val="BodyTextIndent2Char"/>
    <w:rsid w:val="00601E75"/>
    <w:pPr>
      <w:spacing w:after="120" w:line="480" w:lineRule="auto"/>
      <w:ind w:left="283"/>
    </w:pPr>
    <w:rPr>
      <w:rFonts w:ascii="Times New Roman" w:eastAsia="Times New Roman" w:hAnsi="Times New Roman" w:cs="Times New Roman"/>
      <w:lang w:val="el-GR" w:eastAsia="el-GR"/>
    </w:rPr>
  </w:style>
  <w:style w:type="character" w:customStyle="1" w:styleId="BodyTextIndent2Char">
    <w:name w:val="Body Text Indent 2 Char"/>
    <w:basedOn w:val="DefaultParagraphFont"/>
    <w:link w:val="BodyTextIndent2"/>
    <w:rsid w:val="00601E75"/>
    <w:rPr>
      <w:rFonts w:ascii="Times New Roman" w:eastAsia="Times New Roman" w:hAnsi="Times New Roman" w:cs="Times New Roman"/>
      <w:lang w:val="el-GR" w:eastAsia="el-GR"/>
    </w:rPr>
  </w:style>
  <w:style w:type="paragraph" w:customStyle="1" w:styleId="Default">
    <w:name w:val="Default"/>
    <w:rsid w:val="00601E75"/>
    <w:pPr>
      <w:autoSpaceDE w:val="0"/>
      <w:autoSpaceDN w:val="0"/>
      <w:adjustRightInd w:val="0"/>
    </w:pPr>
    <w:rPr>
      <w:rFonts w:ascii="Times New Roman" w:eastAsiaTheme="minorHAnsi" w:hAnsi="Times New Roman" w:cs="Times New Roman"/>
      <w:color w:val="000000"/>
      <w:lang w:val="en-GB"/>
    </w:rPr>
  </w:style>
  <w:style w:type="character" w:styleId="Hyperlink">
    <w:name w:val="Hyperlink"/>
    <w:basedOn w:val="DefaultParagraphFont"/>
    <w:uiPriority w:val="99"/>
    <w:unhideWhenUsed/>
    <w:rsid w:val="00D370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giamarel@med.uoa.gr" TargetMode="External"/><Relationship Id="rId7" Type="http://schemas.openxmlformats.org/officeDocument/2006/relationships/image" Target="media/image1.tif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1959</Words>
  <Characters>11170</Characters>
  <Application>Microsoft Macintosh Word</Application>
  <DocSecurity>0</DocSecurity>
  <Lines>93</Lines>
  <Paragraphs>26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DIAGNOSTIC CRITERIA FOR ACUTE RESPIRATORY DISTRESS SYNDROME </vt:lpstr>
      <vt:lpstr>REPORTING OF ADVERSE EVENTS</vt:lpstr>
    </vt:vector>
  </TitlesOfParts>
  <Company>HP Inc.</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Karakike</dc:creator>
  <cp:lastModifiedBy>Eleni Karakike</cp:lastModifiedBy>
  <cp:revision>2</cp:revision>
  <dcterms:created xsi:type="dcterms:W3CDTF">2021-01-20T19:52:00Z</dcterms:created>
  <dcterms:modified xsi:type="dcterms:W3CDTF">2021-01-20T19:52:00Z</dcterms:modified>
</cp:coreProperties>
</file>