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223" w:rsidRDefault="00360223" w:rsidP="00360223">
      <w:pPr>
        <w:rPr>
          <w:lang w:val="en-GB"/>
        </w:rPr>
      </w:pPr>
      <w:r w:rsidRPr="00FC5A7B">
        <w:rPr>
          <w:b/>
          <w:lang w:val="en-GB"/>
        </w:rPr>
        <w:t>Appendix 1</w:t>
      </w:r>
      <w:r>
        <w:rPr>
          <w:lang w:val="en-GB"/>
        </w:rPr>
        <w:t>. Evolution of loss of sense of smell or taste from baseline to 6-month follow-up.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"/>
        <w:gridCol w:w="1113"/>
        <w:gridCol w:w="982"/>
        <w:gridCol w:w="1269"/>
        <w:gridCol w:w="1257"/>
        <w:gridCol w:w="1245"/>
        <w:gridCol w:w="872"/>
      </w:tblGrid>
      <w:tr w:rsidR="00360223" w:rsidRPr="00FC5A7B" w:rsidTr="009A7E8E">
        <w:tc>
          <w:tcPr>
            <w:tcW w:w="2081" w:type="dxa"/>
            <w:vMerge w:val="restart"/>
            <w:vAlign w:val="center"/>
          </w:tcPr>
          <w:p w:rsidR="00360223" w:rsidRDefault="00360223" w:rsidP="009A7E8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SNOT-22 </w:t>
            </w:r>
          </w:p>
          <w:p w:rsidR="00360223" w:rsidRPr="00FC5A7B" w:rsidRDefault="00360223" w:rsidP="009A7E8E">
            <w:pPr>
              <w:rPr>
                <w:b/>
                <w:lang w:val="en-GB"/>
              </w:rPr>
            </w:pPr>
          </w:p>
        </w:tc>
        <w:tc>
          <w:tcPr>
            <w:tcW w:w="6816" w:type="dxa"/>
            <w:gridSpan w:val="6"/>
            <w:tcBorders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SNOT-22 at 6-month follow-up</w:t>
            </w:r>
          </w:p>
        </w:tc>
        <w:tc>
          <w:tcPr>
            <w:tcW w:w="881" w:type="dxa"/>
            <w:vMerge w:val="restart"/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</w:tr>
      <w:tr w:rsidR="00360223" w:rsidRPr="00360223" w:rsidTr="009A7E8E">
        <w:tc>
          <w:tcPr>
            <w:tcW w:w="2081" w:type="dxa"/>
            <w:vMerge/>
            <w:tcBorders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rPr>
                <w:b/>
                <w:lang w:val="en-GB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Very Mild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Slight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Moderate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Severe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223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>As bad as</w:t>
            </w:r>
          </w:p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  <w:r w:rsidRPr="00FC5A7B">
              <w:rPr>
                <w:b/>
                <w:lang w:val="en-GB"/>
              </w:rPr>
              <w:t xml:space="preserve"> it can be</w:t>
            </w: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vAlign w:val="center"/>
          </w:tcPr>
          <w:p w:rsidR="00360223" w:rsidRPr="00FC5A7B" w:rsidRDefault="00360223" w:rsidP="009A7E8E">
            <w:pPr>
              <w:jc w:val="center"/>
              <w:rPr>
                <w:b/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Diagnosis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Very mild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Slight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Moderate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Severe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As bad as it can be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</w:p>
        </w:tc>
        <w:tc>
          <w:tcPr>
            <w:tcW w:w="68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Weighted Cohen’s kappa: 0.054 (-0.012-0.119)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rPr>
                <w:lang w:val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Pr="00C62D0F" w:rsidRDefault="00360223" w:rsidP="009A7E8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8-week follow-up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Very mild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Slight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Moderate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Severe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  <w:r>
              <w:rPr>
                <w:lang w:val="en-GB"/>
              </w:rPr>
              <w:t>As bad as it can be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360223" w:rsidTr="009A7E8E"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ind w:left="142"/>
              <w:rPr>
                <w:lang w:val="en-GB"/>
              </w:rPr>
            </w:pPr>
          </w:p>
        </w:tc>
        <w:tc>
          <w:tcPr>
            <w:tcW w:w="68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Weighted Cohen’s kappa: 0.511 (0.378-0.643)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  <w:tr w:rsidR="00360223" w:rsidTr="009A7E8E">
        <w:tc>
          <w:tcPr>
            <w:tcW w:w="20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rPr>
                <w:lang w:val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0223" w:rsidRDefault="00360223" w:rsidP="009A7E8E">
            <w:pPr>
              <w:jc w:val="center"/>
              <w:rPr>
                <w:lang w:val="en-GB"/>
              </w:rPr>
            </w:pPr>
          </w:p>
        </w:tc>
      </w:tr>
    </w:tbl>
    <w:p w:rsidR="00360223" w:rsidRDefault="00360223" w:rsidP="00360223">
      <w:pPr>
        <w:rPr>
          <w:lang w:val="en-GB"/>
        </w:rPr>
      </w:pPr>
    </w:p>
    <w:p w:rsidR="00D64821" w:rsidRDefault="00D64821"/>
    <w:sectPr w:rsidR="00D64821" w:rsidSect="00B57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23"/>
    <w:rsid w:val="000E05E9"/>
    <w:rsid w:val="00360223"/>
    <w:rsid w:val="00D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6EAF0A-C4E3-7A4E-B559-7C6502A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223"/>
    <w:pPr>
      <w:spacing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02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Boscolo Rizzo</dc:creator>
  <cp:keywords/>
  <dc:description/>
  <cp:lastModifiedBy>Paolo Boscolo Rizzo</cp:lastModifiedBy>
  <cp:revision>1</cp:revision>
  <dcterms:created xsi:type="dcterms:W3CDTF">2021-01-07T20:33:00Z</dcterms:created>
  <dcterms:modified xsi:type="dcterms:W3CDTF">2021-01-07T20:33:00Z</dcterms:modified>
</cp:coreProperties>
</file>