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39" w:rsidRPr="005C17A5" w:rsidRDefault="00433339" w:rsidP="00433339">
      <w:pPr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/>
          <w:b/>
          <w:bCs/>
        </w:rPr>
        <w:t>Supplementary Table 4:</w:t>
      </w:r>
      <w:r w:rsidRPr="005C17A5">
        <w:rPr>
          <w:rFonts w:ascii="Times New Roman" w:hAnsi="Times New Roman" w:cs="Times New Roman"/>
          <w:bCs/>
        </w:rPr>
        <w:t xml:space="preserve"> </w:t>
      </w:r>
      <w:r w:rsidRPr="005C17A5">
        <w:rPr>
          <w:rFonts w:ascii="Times New Roman" w:eastAsia="Yu Gothic" w:hAnsi="Times New Roman" w:cs="Times New Roman"/>
          <w:bCs/>
          <w:color w:val="000000"/>
        </w:rPr>
        <w:t>Clinical backgrounds of COVID-19 included 90 patients</w:t>
      </w:r>
    </w:p>
    <w:p w:rsidR="00433339" w:rsidRPr="005C17A5" w:rsidRDefault="00433339" w:rsidP="00433339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0"/>
        <w:gridCol w:w="2098"/>
      </w:tblGrid>
      <w:tr w:rsidR="00433339" w:rsidRPr="005C17A5" w:rsidTr="003309B3">
        <w:trPr>
          <w:trHeight w:val="400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　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N=</w:t>
            </w:r>
            <w:r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90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Mean age (years old)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4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3.1 [SD 18.3]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Sex (male / female) 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5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8 / 32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Symptoms at admission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　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Cough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3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8 (42.2 %)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Dysosmia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1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1 (12.2 %)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dysgeusia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1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0 (11.1 %)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Fever (</w:t>
            </w:r>
            <w:r w:rsidRPr="005C17A5">
              <w:rPr>
                <w:rFonts w:ascii="Cambria Math" w:eastAsia="Yu Gothic" w:hAnsi="Cambria Math" w:cs="Cambria Math"/>
                <w:bCs/>
                <w:color w:val="000000"/>
              </w:rPr>
              <w:t>≧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37.5</w:t>
            </w:r>
            <w:r w:rsidRPr="005C17A5">
              <w:rPr>
                <w:rFonts w:ascii="Cambria Math" w:eastAsia="Yu Gothic" w:hAnsi="Cambria Math" w:cs="Cambria Math"/>
                <w:bCs/>
                <w:color w:val="000000"/>
              </w:rPr>
              <w:t>℃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4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0 (44.4 %)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Sepsis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1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(1.1 %)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ARDS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8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(8.9 %)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Treatment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　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Oxygen administration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2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1 (23.3 %)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Methylprednisolone treatment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1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>0 (11.1 %)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Ventilator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6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(6.7 %)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   ICU care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6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(6.7 %)</w:t>
            </w:r>
          </w:p>
        </w:tc>
      </w:tr>
      <w:tr w:rsidR="00433339" w:rsidRPr="005C17A5" w:rsidTr="003309B3">
        <w:trPr>
          <w:trHeight w:val="400"/>
        </w:trPr>
        <w:tc>
          <w:tcPr>
            <w:tcW w:w="3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Death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339" w:rsidRPr="005C17A5" w:rsidRDefault="00433339" w:rsidP="003309B3">
            <w:pPr>
              <w:jc w:val="center"/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bCs/>
                <w:color w:val="000000"/>
              </w:rPr>
              <w:t>5</w:t>
            </w: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(5.6 %)</w:t>
            </w:r>
          </w:p>
        </w:tc>
      </w:tr>
      <w:tr w:rsidR="00433339" w:rsidRPr="007F634D" w:rsidTr="003309B3"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339" w:rsidRPr="007F634D" w:rsidRDefault="00433339" w:rsidP="003309B3">
            <w:pPr>
              <w:rPr>
                <w:rFonts w:ascii="Times New Roman" w:eastAsia="Yu Gothic" w:hAnsi="Times New Roman" w:cs="Times New Roman"/>
                <w:bCs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bCs/>
                <w:color w:val="000000"/>
              </w:rPr>
              <w:t xml:space="preserve"> COVID-19, coronavirus disease 2019; PCR, polymerase chain reaction; ARDS, acute respiratory distress syndrome; ICU, intensive care unit.</w:t>
            </w:r>
          </w:p>
        </w:tc>
      </w:tr>
    </w:tbl>
    <w:p w:rsidR="00FA37C3" w:rsidRPr="00433339" w:rsidRDefault="00FA37C3">
      <w:bookmarkStart w:id="0" w:name="_GoBack"/>
      <w:bookmarkEnd w:id="0"/>
    </w:p>
    <w:sectPr w:rsidR="00FA37C3" w:rsidRPr="00433339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39"/>
    <w:rsid w:val="000151AB"/>
    <w:rsid w:val="00032996"/>
    <w:rsid w:val="0003720E"/>
    <w:rsid w:val="00042CD6"/>
    <w:rsid w:val="00047F7C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62FEF"/>
    <w:rsid w:val="002B1CA7"/>
    <w:rsid w:val="002F1A91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3333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E45C5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CDC747A-3D77-3A49-89B5-4DB5A92B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39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1</cp:revision>
  <dcterms:created xsi:type="dcterms:W3CDTF">2020-11-24T00:49:00Z</dcterms:created>
  <dcterms:modified xsi:type="dcterms:W3CDTF">2020-11-24T00:49:00Z</dcterms:modified>
</cp:coreProperties>
</file>