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29090" w14:textId="77777777" w:rsidR="00EC3D40" w:rsidRDefault="00EC3D40" w:rsidP="00EC3D40">
      <w:pPr>
        <w:keepNext/>
      </w:pPr>
      <w:r>
        <w:rPr>
          <w:noProof/>
        </w:rPr>
        <w:drawing>
          <wp:inline distT="0" distB="0" distL="0" distR="0" wp14:anchorId="7E335E71" wp14:editId="30C5D70B">
            <wp:extent cx="6120130" cy="530415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30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580D8A" w14:textId="77777777" w:rsidR="00EC3D40" w:rsidRPr="005B1274" w:rsidRDefault="00EC3D40" w:rsidP="00EC3D40">
      <w:pPr>
        <w:rPr>
          <w:rFonts w:ascii="Times New Roman" w:hAnsi="Times New Roman" w:cs="Times New Roman"/>
        </w:rPr>
      </w:pPr>
      <w:r w:rsidRPr="005B1274">
        <w:rPr>
          <w:rFonts w:ascii="Times New Roman" w:eastAsia="Times New Roman" w:hAnsi="Times New Roman" w:cs="Times New Roman"/>
          <w:b/>
          <w:bCs/>
          <w:shd w:val="clear" w:color="auto" w:fill="FFFFFF"/>
          <w:lang w:eastAsia="it-IT"/>
        </w:rPr>
        <w:t>Supplementary Figure 1.</w:t>
      </w:r>
      <w:r w:rsidRPr="005B1274">
        <w:rPr>
          <w:rFonts w:ascii="Times New Roman" w:hAnsi="Times New Roman" w:cs="Times New Roman"/>
        </w:rPr>
        <w:t xml:space="preserve"> Timeline of moderate-to-heavy intensity infections prevalence in high endemicity settings, if programmes resume without mitigation strategies. The comparison between </w:t>
      </w:r>
      <w:r>
        <w:rPr>
          <w:rFonts w:ascii="Times New Roman" w:hAnsi="Times New Roman" w:cs="Times New Roman"/>
        </w:rPr>
        <w:t>“</w:t>
      </w:r>
      <w:r w:rsidRPr="005B1274">
        <w:rPr>
          <w:rFonts w:ascii="Times New Roman" w:hAnsi="Times New Roman" w:cs="Times New Roman"/>
        </w:rPr>
        <w:t>no interruption</w:t>
      </w:r>
      <w:r>
        <w:rPr>
          <w:rFonts w:ascii="Times New Roman" w:hAnsi="Times New Roman" w:cs="Times New Roman"/>
        </w:rPr>
        <w:t>”</w:t>
      </w:r>
      <w:r w:rsidRPr="005B1274">
        <w:rPr>
          <w:rFonts w:ascii="Times New Roman" w:hAnsi="Times New Roman" w:cs="Times New Roman"/>
        </w:rPr>
        <w:t xml:space="preserve"> and restarting </w:t>
      </w:r>
      <w:r>
        <w:rPr>
          <w:rFonts w:ascii="Times New Roman" w:hAnsi="Times New Roman" w:cs="Times New Roman"/>
        </w:rPr>
        <w:t>after</w:t>
      </w:r>
      <w:r w:rsidRPr="005B1274">
        <w:rPr>
          <w:rFonts w:ascii="Times New Roman" w:hAnsi="Times New Roman" w:cs="Times New Roman"/>
        </w:rPr>
        <w:t xml:space="preserve"> 6, 12 or 18 months is presented by line colours. The horizontal dashed line represents the 2% threshold set by the WHO to assess the goal. Results from both the EMC model (A, C, E panels) and the ICL model (B, D, F panels) are shown, for all STH species.</w:t>
      </w:r>
    </w:p>
    <w:p w14:paraId="63DB4885" w14:textId="573FB6E3" w:rsidR="003E2A7F" w:rsidRDefault="003E2A7F" w:rsidP="00EC3D40">
      <w:pPr>
        <w:pStyle w:val="Didascalia"/>
      </w:pPr>
    </w:p>
    <w:sectPr w:rsidR="003E2A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8E1"/>
    <w:rsid w:val="003E2A7F"/>
    <w:rsid w:val="007958E1"/>
    <w:rsid w:val="00EC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8B616C-0FE5-4FB0-9CBE-9AE97B2CC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uiPriority w:val="35"/>
    <w:unhideWhenUsed/>
    <w:qFormat/>
    <w:rsid w:val="00EC3D40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 Malizia</dc:creator>
  <cp:keywords/>
  <dc:description/>
  <cp:lastModifiedBy>Veronica Malizia</cp:lastModifiedBy>
  <cp:revision>2</cp:revision>
  <dcterms:created xsi:type="dcterms:W3CDTF">2020-10-27T11:16:00Z</dcterms:created>
  <dcterms:modified xsi:type="dcterms:W3CDTF">2020-10-27T11:17:00Z</dcterms:modified>
</cp:coreProperties>
</file>