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42" w:rsidRPr="00732806" w:rsidRDefault="00F17642" w:rsidP="00F17642">
      <w:pPr>
        <w:spacing w:line="360" w:lineRule="auto"/>
        <w:jc w:val="both"/>
        <w:rPr>
          <w:rFonts w:ascii="Times New Roman" w:hAnsi="Times New Roman" w:cs="Times New Roman"/>
        </w:rPr>
      </w:pPr>
      <w:r w:rsidRPr="00732806">
        <w:rPr>
          <w:rFonts w:ascii="Times New Roman" w:hAnsi="Times New Roman" w:cs="Times New Roman"/>
        </w:rPr>
        <w:t xml:space="preserve">Table 1: Descriptive statistics of the explanatory variables for participants </w:t>
      </w:r>
      <w:r w:rsidR="00BF493A">
        <w:rPr>
          <w:rFonts w:ascii="Times New Roman" w:hAnsi="Times New Roman" w:cs="Times New Roman"/>
        </w:rPr>
        <w:t>at their baseline assessment</w:t>
      </w:r>
      <w:bookmarkStart w:id="0" w:name="_GoBack"/>
      <w:bookmarkEnd w:id="0"/>
      <w:r w:rsidRPr="00732806">
        <w:rPr>
          <w:rFonts w:ascii="Times New Roman" w:hAnsi="Times New Roman" w:cs="Times New Roman"/>
        </w:rPr>
        <w:t xml:space="preserve"> </w:t>
      </w:r>
    </w:p>
    <w:tbl>
      <w:tblPr>
        <w:tblStyle w:val="PlainTable2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134"/>
      </w:tblGrid>
      <w:tr w:rsidR="00F17642" w:rsidRPr="00732806" w:rsidTr="00A97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F17642" w:rsidRPr="00732806" w:rsidRDefault="00F17642" w:rsidP="00A97C33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:rsidR="00F17642" w:rsidRPr="00732806" w:rsidRDefault="00F17642" w:rsidP="00A97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sz w:val="20"/>
                <w:szCs w:val="20"/>
              </w:rPr>
              <w:t>Raw data</w:t>
            </w:r>
          </w:p>
        </w:tc>
        <w:tc>
          <w:tcPr>
            <w:tcW w:w="2268" w:type="dxa"/>
            <w:gridSpan w:val="2"/>
            <w:vAlign w:val="bottom"/>
          </w:tcPr>
          <w:p w:rsidR="00F17642" w:rsidRPr="00732806" w:rsidRDefault="00F17642" w:rsidP="00A97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sz w:val="20"/>
                <w:szCs w:val="20"/>
              </w:rPr>
              <w:t>Weighted data</w:t>
            </w:r>
          </w:p>
        </w:tc>
      </w:tr>
      <w:tr w:rsidR="00F17642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F17642" w:rsidRPr="00CE160E" w:rsidRDefault="00F17642" w:rsidP="00A97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F17642" w:rsidRPr="00732806" w:rsidRDefault="00F17642" w:rsidP="00A97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Percent</w:t>
            </w:r>
          </w:p>
        </w:tc>
        <w:tc>
          <w:tcPr>
            <w:tcW w:w="1134" w:type="dxa"/>
            <w:vAlign w:val="bottom"/>
          </w:tcPr>
          <w:p w:rsidR="00F17642" w:rsidRPr="00732806" w:rsidRDefault="00F17642" w:rsidP="00A97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134" w:type="dxa"/>
            <w:vAlign w:val="bottom"/>
          </w:tcPr>
          <w:p w:rsidR="00F17642" w:rsidRPr="00732806" w:rsidRDefault="00F17642" w:rsidP="00A97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Percent</w:t>
            </w:r>
          </w:p>
        </w:tc>
        <w:tc>
          <w:tcPr>
            <w:tcW w:w="1134" w:type="dxa"/>
            <w:vAlign w:val="bottom"/>
          </w:tcPr>
          <w:p w:rsidR="00F17642" w:rsidRPr="00732806" w:rsidRDefault="00F17642" w:rsidP="00A97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F17642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F17642" w:rsidRPr="00CE160E" w:rsidRDefault="00F17642" w:rsidP="00A97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Gender,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1134" w:type="dxa"/>
            <w:noWrap/>
            <w:vAlign w:val="bottom"/>
          </w:tcPr>
          <w:p w:rsidR="00F17642" w:rsidRPr="00C9099B" w:rsidRDefault="00F17642" w:rsidP="00A97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17642" w:rsidRPr="00C9099B" w:rsidRDefault="00F17642" w:rsidP="00A97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17642" w:rsidRPr="00C9099B" w:rsidRDefault="00F17642" w:rsidP="00A97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17642" w:rsidRPr="00C9099B" w:rsidRDefault="00F17642" w:rsidP="00A97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Women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75.8%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27699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51.0%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</w:rPr>
              <w:t>18643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Men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24.2%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8821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49.0%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17877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18-29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7.5%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19.5%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7130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30-45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29.2%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10649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26.4%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9643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46-59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33.0%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12048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24.1%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8805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60+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30.4%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11093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30.0%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10943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Ethnicity,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BAME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5.0%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13.5%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</w:rPr>
              <w:t>5311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GCSE or below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13.0%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4731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32.4%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11848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A-levels or equivalent 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16.8%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6136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32.9%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12003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Degree or above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70.2%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25653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34.7%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12670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9099B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Household income &lt;30k (VS. ≥30k)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36.7%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13417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46.1%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</w:rPr>
              <w:t>16847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>Living status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Alone 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19.7%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7195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18.3%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6684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With others (not children)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53.2%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19411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56.1%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20483</w:t>
            </w:r>
          </w:p>
        </w:tc>
      </w:tr>
      <w:tr w:rsidR="00EA3490" w:rsidRPr="00732806" w:rsidTr="00A97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   With others (including children)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27.1%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9914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25.6%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9352</w:t>
            </w:r>
          </w:p>
        </w:tc>
      </w:tr>
      <w:tr w:rsidR="00EA3490" w:rsidRPr="00732806" w:rsidTr="00A97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:rsidR="00EA3490" w:rsidRPr="00CE160E" w:rsidRDefault="00EA3490" w:rsidP="00EA3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E">
              <w:rPr>
                <w:rFonts w:ascii="Times New Roman" w:hAnsi="Times New Roman" w:cs="Times New Roman"/>
                <w:sz w:val="20"/>
                <w:szCs w:val="20"/>
              </w:rPr>
              <w:t xml:space="preserve">Diagnosed mental illness </w:t>
            </w:r>
          </w:p>
        </w:tc>
        <w:tc>
          <w:tcPr>
            <w:tcW w:w="1134" w:type="dxa"/>
            <w:noWrap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</w:rPr>
              <w:t>18.3%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9099B">
              <w:rPr>
                <w:rFonts w:ascii="Times New Roman" w:hAnsi="Times New Roman" w:cs="Times New Roman"/>
                <w:color w:val="000000"/>
              </w:rPr>
              <w:t>6679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</w:rPr>
              <w:t>19.9%</w:t>
            </w:r>
          </w:p>
        </w:tc>
        <w:tc>
          <w:tcPr>
            <w:tcW w:w="1134" w:type="dxa"/>
            <w:vAlign w:val="bottom"/>
          </w:tcPr>
          <w:p w:rsidR="00EA3490" w:rsidRPr="00C9099B" w:rsidRDefault="00EA3490" w:rsidP="00EA3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099B">
              <w:rPr>
                <w:rFonts w:ascii="Times New Roman" w:hAnsi="Times New Roman" w:cs="Times New Roman"/>
              </w:rPr>
              <w:t>7270</w:t>
            </w:r>
          </w:p>
        </w:tc>
      </w:tr>
    </w:tbl>
    <w:p w:rsidR="00256158" w:rsidRDefault="00BF493A"/>
    <w:p w:rsidR="004A50E3" w:rsidRPr="002369FA" w:rsidRDefault="004A50E3" w:rsidP="004A50E3">
      <w:pPr>
        <w:spacing w:before="100" w:beforeAutospacing="1" w:after="150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T</w:t>
      </w:r>
      <w:r w:rsidRPr="002369FA">
        <w:rPr>
          <w:rFonts w:ascii="Times New Roman" w:eastAsia="Times New Roman" w:hAnsi="Times New Roman" w:cs="Times New Roman"/>
        </w:rPr>
        <w:t>able 2: Levels of anxiety and depression in the sample</w:t>
      </w:r>
      <w:r w:rsidR="00F07A72">
        <w:rPr>
          <w:rFonts w:ascii="Times New Roman" w:eastAsia="Times New Roman" w:hAnsi="Times New Roman" w:cs="Times New Roman"/>
        </w:rPr>
        <w:t xml:space="preserve"> in </w:t>
      </w:r>
      <w:r w:rsidR="00F63F2E">
        <w:rPr>
          <w:rFonts w:ascii="Times New Roman" w:eastAsia="Times New Roman" w:hAnsi="Times New Roman" w:cs="Times New Roman"/>
        </w:rPr>
        <w:t>w</w:t>
      </w:r>
      <w:r w:rsidR="00846D66">
        <w:rPr>
          <w:rFonts w:ascii="Times New Roman" w:eastAsia="Times New Roman" w:hAnsi="Times New Roman" w:cs="Times New Roman"/>
        </w:rPr>
        <w:t>eek</w:t>
      </w:r>
      <w:r w:rsidR="00F07A72">
        <w:rPr>
          <w:rFonts w:ascii="Times New Roman" w:eastAsia="Times New Roman" w:hAnsi="Times New Roman" w:cs="Times New Roman"/>
        </w:rPr>
        <w:t xml:space="preserve"> 1</w:t>
      </w:r>
      <w:r w:rsidRPr="002369FA">
        <w:rPr>
          <w:rFonts w:ascii="Times New Roman" w:eastAsia="Times New Roman" w:hAnsi="Times New Roman" w:cs="Times New Roman"/>
        </w:rPr>
        <w:t xml:space="preserve"> (weighted)</w:t>
      </w:r>
    </w:p>
    <w:tbl>
      <w:tblPr>
        <w:tblW w:w="8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236"/>
        <w:gridCol w:w="1524"/>
        <w:gridCol w:w="1170"/>
        <w:gridCol w:w="1455"/>
      </w:tblGrid>
      <w:tr w:rsidR="004A50E3" w:rsidRPr="0010711A" w:rsidTr="00965789">
        <w:trPr>
          <w:tblCellSpacing w:w="15" w:type="dxa"/>
        </w:trPr>
        <w:tc>
          <w:tcPr>
            <w:tcW w:w="3255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Anxiety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Depression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% ≥10 (N)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% ≥10</w:t>
            </w:r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 xml:space="preserve">Total sample 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5.7 (5.6)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22.6% (3856)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6.6 (6.0)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25.1% (4285)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Men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4.3 (3.5)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14.1%</w:t>
            </w:r>
            <w:r>
              <w:rPr>
                <w:rFonts w:ascii="Times New Roman" w:eastAsia="Times New Roman" w:hAnsi="Times New Roman" w:cs="Times New Roman"/>
              </w:rPr>
              <w:t xml:space="preserve"> (1240)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5.4 (4.0)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18.6%</w:t>
            </w:r>
            <w:r>
              <w:rPr>
                <w:rFonts w:ascii="Times New Roman" w:eastAsia="Times New Roman" w:hAnsi="Times New Roman" w:cs="Times New Roman"/>
              </w:rPr>
              <w:t xml:space="preserve"> (1635)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Women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7.2 (7.3)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31.5%</w:t>
            </w:r>
            <w:r>
              <w:rPr>
                <w:rFonts w:ascii="Times New Roman" w:eastAsia="Times New Roman" w:hAnsi="Times New Roman" w:cs="Times New Roman"/>
              </w:rPr>
              <w:t xml:space="preserve"> (2616)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7.5 (7.7)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31.9%</w:t>
            </w:r>
            <w:r>
              <w:rPr>
                <w:rFonts w:ascii="Times New Roman" w:eastAsia="Times New Roman" w:hAnsi="Times New Roman" w:cs="Times New Roman"/>
              </w:rPr>
              <w:t xml:space="preserve"> (2649)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18-29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7.6 (3.8)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34.4%</w:t>
            </w:r>
            <w:r>
              <w:rPr>
                <w:rFonts w:ascii="Times New Roman" w:eastAsia="Times New Roman" w:hAnsi="Times New Roman" w:cs="Times New Roman"/>
              </w:rPr>
              <w:t xml:space="preserve"> (1054)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8.3 (4.0)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32.7%</w:t>
            </w:r>
            <w:r>
              <w:rPr>
                <w:rFonts w:ascii="Times New Roman" w:eastAsia="Times New Roman" w:hAnsi="Times New Roman" w:cs="Times New Roman"/>
              </w:rPr>
              <w:t xml:space="preserve"> (1003)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30-45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7.2 (6.2)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30.4%</w:t>
            </w:r>
            <w:r>
              <w:rPr>
                <w:rFonts w:ascii="Times New Roman" w:eastAsia="Times New Roman" w:hAnsi="Times New Roman" w:cs="Times New Roman"/>
              </w:rPr>
              <w:t xml:space="preserve"> (1421)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7.5 (6.5)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30.9%</w:t>
            </w:r>
            <w:r>
              <w:rPr>
                <w:rFonts w:ascii="Times New Roman" w:eastAsia="Times New Roman" w:hAnsi="Times New Roman" w:cs="Times New Roman"/>
              </w:rPr>
              <w:t xml:space="preserve"> (1448)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46-59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5.8 (6.4)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21.4%</w:t>
            </w:r>
            <w:r>
              <w:rPr>
                <w:rFonts w:ascii="Times New Roman" w:eastAsia="Times New Roman" w:hAnsi="Times New Roman" w:cs="Times New Roman"/>
              </w:rPr>
              <w:t xml:space="preserve"> (875)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6.9 (7.3)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27.8%</w:t>
            </w:r>
            <w:r>
              <w:rPr>
                <w:rFonts w:ascii="Times New Roman" w:eastAsia="Times New Roman" w:hAnsi="Times New Roman" w:cs="Times New Roman"/>
              </w:rPr>
              <w:t xml:space="preserve"> (1138)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60+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3.2 (4.1)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9.6%</w:t>
            </w:r>
            <w:r>
              <w:rPr>
                <w:rFonts w:ascii="Times New Roman" w:eastAsia="Times New Roman" w:hAnsi="Times New Roman" w:cs="Times New Roman"/>
              </w:rPr>
              <w:t xml:space="preserve"> (505)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4.2 (4.7)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13.3%</w:t>
            </w:r>
            <w:r>
              <w:rPr>
                <w:rFonts w:ascii="Times New Roman" w:eastAsia="Times New Roman" w:hAnsi="Times New Roman" w:cs="Times New Roman"/>
              </w:rPr>
              <w:t xml:space="preserve"> (697)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Ethnicity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White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5.7 (5.9)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22.7%</w:t>
            </w:r>
            <w:r>
              <w:rPr>
                <w:rFonts w:ascii="Times New Roman" w:eastAsia="Times New Roman" w:hAnsi="Times New Roman" w:cs="Times New Roman"/>
              </w:rPr>
              <w:t xml:space="preserve"> (3337)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6.4 (6.4)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25.1%</w:t>
            </w:r>
            <w:r>
              <w:rPr>
                <w:rFonts w:ascii="Times New Roman" w:eastAsia="Times New Roman" w:hAnsi="Times New Roman" w:cs="Times New Roman"/>
              </w:rPr>
              <w:t xml:space="preserve"> (3697)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BAME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5.7 (3.2)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21.8%</w:t>
            </w:r>
            <w:r>
              <w:rPr>
                <w:rFonts w:ascii="Times New Roman" w:eastAsia="Times New Roman" w:hAnsi="Times New Roman" w:cs="Times New Roman"/>
              </w:rPr>
              <w:t xml:space="preserve"> (519)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6.9 (3.3)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24.7%</w:t>
            </w:r>
            <w:r>
              <w:rPr>
                <w:rFonts w:ascii="Times New Roman" w:eastAsia="Times New Roman" w:hAnsi="Times New Roman" w:cs="Times New Roman"/>
              </w:rPr>
              <w:t xml:space="preserve"> (588)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GCSE or below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5.4 (3.7)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21.5%</w:t>
            </w:r>
            <w:r>
              <w:rPr>
                <w:rFonts w:ascii="Times New Roman" w:eastAsia="Times New Roman" w:hAnsi="Times New Roman" w:cs="Times New Roman"/>
              </w:rPr>
              <w:t xml:space="preserve"> (1187)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6.4 (4.0)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26.0%</w:t>
            </w:r>
            <w:r>
              <w:rPr>
                <w:rFonts w:ascii="Times New Roman" w:eastAsia="Times New Roman" w:hAnsi="Times New Roman" w:cs="Times New Roman"/>
              </w:rPr>
              <w:t xml:space="preserve"> (1439)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A-levels or equivalent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6.0 (4.2)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25.2%</w:t>
            </w:r>
            <w:r>
              <w:rPr>
                <w:rFonts w:ascii="Times New Roman" w:eastAsia="Times New Roman" w:hAnsi="Times New Roman" w:cs="Times New Roman"/>
              </w:rPr>
              <w:t xml:space="preserve"> (1414)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7.0 (4.7)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28.1%</w:t>
            </w:r>
            <w:r>
              <w:rPr>
                <w:rFonts w:ascii="Times New Roman" w:eastAsia="Times New Roman" w:hAnsi="Times New Roman" w:cs="Times New Roman"/>
              </w:rPr>
              <w:t xml:space="preserve"> (1579)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Degree or above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5.6 (7.3)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21.1%</w:t>
            </w:r>
            <w:r>
              <w:rPr>
                <w:rFonts w:ascii="Times New Roman" w:eastAsia="Times New Roman" w:hAnsi="Times New Roman" w:cs="Times New Roman"/>
              </w:rPr>
              <w:t xml:space="preserve"> (1255)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6.0 (7.5)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21.3%</w:t>
            </w:r>
            <w:r>
              <w:rPr>
                <w:rFonts w:ascii="Times New Roman" w:eastAsia="Times New Roman" w:hAnsi="Times New Roman" w:cs="Times New Roman"/>
              </w:rPr>
              <w:t xml:space="preserve"> (1267)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Household income 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≥30k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5.5 (5.8)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20.2%</w:t>
            </w:r>
            <w:r>
              <w:rPr>
                <w:rFonts w:ascii="Times New Roman" w:eastAsia="Times New Roman" w:hAnsi="Times New Roman" w:cs="Times New Roman"/>
              </w:rPr>
              <w:t xml:space="preserve"> (1838)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5.7 (5.9)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19.7%</w:t>
            </w:r>
            <w:r>
              <w:rPr>
                <w:rFonts w:ascii="Times New Roman" w:eastAsia="Times New Roman" w:hAnsi="Times New Roman" w:cs="Times New Roman"/>
              </w:rPr>
              <w:t xml:space="preserve"> (1788)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&lt;30k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5.9 (5.2)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25.2%</w:t>
            </w:r>
            <w:r>
              <w:rPr>
                <w:rFonts w:ascii="Times New Roman" w:eastAsia="Times New Roman" w:hAnsi="Times New Roman" w:cs="Times New Roman"/>
              </w:rPr>
              <w:t xml:space="preserve"> (2018)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7.3 (5.9)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31.2%</w:t>
            </w:r>
            <w:r>
              <w:rPr>
                <w:rFonts w:ascii="Times New Roman" w:eastAsia="Times New Roman" w:hAnsi="Times New Roman" w:cs="Times New Roman"/>
              </w:rPr>
              <w:t xml:space="preserve"> (2496)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Living status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Alone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5.1 (5.4)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20.5%</w:t>
            </w:r>
            <w:r>
              <w:rPr>
                <w:rFonts w:ascii="Times New Roman" w:eastAsia="Times New Roman" w:hAnsi="Times New Roman" w:cs="Times New Roman"/>
              </w:rPr>
              <w:t xml:space="preserve"> (648)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7.1 (6.6)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29.3%</w:t>
            </w:r>
            <w:r>
              <w:rPr>
                <w:rFonts w:ascii="Times New Roman" w:eastAsia="Times New Roman" w:hAnsi="Times New Roman" w:cs="Times New Roman"/>
              </w:rPr>
              <w:t xml:space="preserve"> (925)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With others (not children)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5.3 (5.3)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20.6%</w:t>
            </w:r>
            <w:r>
              <w:rPr>
                <w:rFonts w:ascii="Times New Roman" w:eastAsia="Times New Roman" w:hAnsi="Times New Roman" w:cs="Times New Roman"/>
              </w:rPr>
              <w:t xml:space="preserve"> (1998)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5.9 (5.6)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22.0%</w:t>
            </w:r>
            <w:r>
              <w:rPr>
                <w:rFonts w:ascii="Times New Roman" w:eastAsia="Times New Roman" w:hAnsi="Times New Roman" w:cs="Times New Roman"/>
              </w:rPr>
              <w:t xml:space="preserve"> (2134)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With others (including children)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6.9 (6.1)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28.5%</w:t>
            </w:r>
            <w:r>
              <w:rPr>
                <w:rFonts w:ascii="Times New Roman" w:eastAsia="Times New Roman" w:hAnsi="Times New Roman" w:cs="Times New Roman"/>
              </w:rPr>
              <w:t xml:space="preserve"> (1210)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7.3 (6.4)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28.8%</w:t>
            </w:r>
            <w:r>
              <w:rPr>
                <w:rFonts w:ascii="Times New Roman" w:eastAsia="Times New Roman" w:hAnsi="Times New Roman" w:cs="Times New Roman"/>
              </w:rPr>
              <w:t xml:space="preserve"> (1226)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  <w:b/>
                <w:bCs/>
              </w:rPr>
              <w:t>Diagnosed mental illness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206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4.6 (4.9)</w:t>
            </w:r>
          </w:p>
        </w:tc>
        <w:tc>
          <w:tcPr>
            <w:tcW w:w="1494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15.5%</w:t>
            </w:r>
            <w:r>
              <w:rPr>
                <w:rFonts w:ascii="Times New Roman" w:eastAsia="Times New Roman" w:hAnsi="Times New Roman" w:cs="Times New Roman"/>
              </w:rPr>
              <w:t xml:space="preserve"> (2153)</w:t>
            </w:r>
          </w:p>
        </w:tc>
        <w:tc>
          <w:tcPr>
            <w:tcW w:w="114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5.1 (5.0)</w:t>
            </w:r>
          </w:p>
        </w:tc>
        <w:tc>
          <w:tcPr>
            <w:tcW w:w="1410" w:type="dxa"/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16.9%</w:t>
            </w:r>
            <w:r>
              <w:rPr>
                <w:rFonts w:ascii="Times New Roman" w:eastAsia="Times New Roman" w:hAnsi="Times New Roman" w:cs="Times New Roman"/>
              </w:rPr>
              <w:t xml:space="preserve"> (2356)</w:t>
            </w:r>
          </w:p>
        </w:tc>
      </w:tr>
      <w:tr w:rsidR="004A50E3" w:rsidRPr="0010711A" w:rsidTr="00965789">
        <w:trPr>
          <w:tblCellSpacing w:w="15" w:type="dxa"/>
        </w:trPr>
        <w:tc>
          <w:tcPr>
            <w:tcW w:w="3255" w:type="dxa"/>
            <w:tcBorders>
              <w:bottom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10.6 (5.8)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53.7%</w:t>
            </w:r>
            <w:r>
              <w:rPr>
                <w:rFonts w:ascii="Times New Roman" w:eastAsia="Times New Roman" w:hAnsi="Times New Roman" w:cs="Times New Roman"/>
              </w:rPr>
              <w:t xml:space="preserve"> (1703)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12.3 (6.7)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  <w:hideMark/>
          </w:tcPr>
          <w:p w:rsidR="004A50E3" w:rsidRPr="0010711A" w:rsidRDefault="004A50E3" w:rsidP="004A5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11A">
              <w:rPr>
                <w:rFonts w:ascii="Times New Roman" w:eastAsia="Times New Roman" w:hAnsi="Times New Roman" w:cs="Times New Roman"/>
              </w:rPr>
              <w:t>60.9%</w:t>
            </w:r>
            <w:r>
              <w:rPr>
                <w:rFonts w:ascii="Times New Roman" w:eastAsia="Times New Roman" w:hAnsi="Times New Roman" w:cs="Times New Roman"/>
              </w:rPr>
              <w:t xml:space="preserve"> (1929)</w:t>
            </w:r>
          </w:p>
        </w:tc>
      </w:tr>
    </w:tbl>
    <w:p w:rsidR="004A50E3" w:rsidRPr="003853D4" w:rsidRDefault="00D57D62" w:rsidP="004A50E3">
      <w:pPr>
        <w:spacing w:after="0" w:line="240" w:lineRule="auto"/>
        <w:rPr>
          <w:rFonts w:ascii="Times New Roman" w:hAnsi="Times New Roman" w:cs="Times New Roman"/>
        </w:rPr>
      </w:pPr>
      <w:r w:rsidRPr="003853D4">
        <w:rPr>
          <w:rFonts w:ascii="Times New Roman" w:hAnsi="Times New Roman" w:cs="Times New Roman"/>
        </w:rPr>
        <w:t>NB not all participants started the study in week 1, so this does not represent the full N</w:t>
      </w:r>
    </w:p>
    <w:p w:rsidR="004A50E3" w:rsidRDefault="004A50E3" w:rsidP="00F176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50E3" w:rsidRDefault="004A50E3" w:rsidP="00F176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17642" w:rsidRPr="00CE160E" w:rsidRDefault="00F17642" w:rsidP="00F176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3</w:t>
      </w:r>
      <w:r w:rsidRPr="00732806">
        <w:rPr>
          <w:rFonts w:ascii="Times New Roman" w:hAnsi="Times New Roman" w:cs="Times New Roman"/>
        </w:rPr>
        <w:t xml:space="preserve">: Estimated effects of the covariates on the intercepts and slopes from the conditional multi-process LGM model </w:t>
      </w:r>
    </w:p>
    <w:tbl>
      <w:tblPr>
        <w:tblpPr w:leftFromText="180" w:rightFromText="180" w:vertAnchor="text" w:horzAnchor="page" w:tblpX="897" w:tblpY="36"/>
        <w:tblOverlap w:val="never"/>
        <w:tblW w:w="9906" w:type="dxa"/>
        <w:tblLook w:val="04A0" w:firstRow="1" w:lastRow="0" w:firstColumn="1" w:lastColumn="0" w:noHBand="0" w:noVBand="1"/>
      </w:tblPr>
      <w:tblGrid>
        <w:gridCol w:w="4146"/>
        <w:gridCol w:w="960"/>
        <w:gridCol w:w="960"/>
        <w:gridCol w:w="960"/>
        <w:gridCol w:w="960"/>
        <w:gridCol w:w="960"/>
        <w:gridCol w:w="960"/>
      </w:tblGrid>
      <w:tr w:rsidR="00F17642" w:rsidRPr="00732806" w:rsidTr="00A97C33">
        <w:trPr>
          <w:trHeight w:val="300"/>
        </w:trPr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5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Anxiety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Depressive symptoms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5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5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62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62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8274D4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7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642" w:rsidRPr="00E74D33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E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Predictors of the intercept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8274D4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642" w:rsidRPr="00E74D33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Women</w:t>
            </w:r>
            <w:r w:rsidRPr="00732806">
              <w:rPr>
                <w:rFonts w:ascii="Times New Roman" w:hAnsi="Times New Roman" w:cs="Times New Roman"/>
                <w:color w:val="000000"/>
              </w:rPr>
              <w:t xml:space="preserve"> (VS. m</w:t>
            </w:r>
            <w:r>
              <w:rPr>
                <w:rFonts w:ascii="Times New Roman" w:hAnsi="Times New Roman" w:cs="Times New Roman"/>
                <w:color w:val="000000"/>
              </w:rPr>
              <w:t>en</w:t>
            </w:r>
            <w:r w:rsidRPr="0073280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Age: 30-45 (VS. 18-29)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-1.38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-1.86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Age: 46-59 (VS. 18-29)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-2.63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-2.86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Age: 60+ (VS. 18-29)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-4.02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-4.57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BAME (VS. white)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0.064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Education: low (VS. high)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Education: medium (VS. high)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Household income &lt;30k (VS. ≥30k)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Living with others, no children (VS. alone)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-0.81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Living with others, incl. children (VS. alone)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-0.37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0.029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Mental health diagnosis (VS. none)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5.18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5.83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E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Predictors of the Slope 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152DA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262DC8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8274D4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E74D33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Women</w:t>
            </w:r>
            <w:r w:rsidRPr="00732806">
              <w:rPr>
                <w:rFonts w:ascii="Times New Roman" w:hAnsi="Times New Roman" w:cs="Times New Roman"/>
                <w:color w:val="000000"/>
              </w:rPr>
              <w:t xml:space="preserve"> (VS. m</w:t>
            </w:r>
            <w:r>
              <w:rPr>
                <w:rFonts w:ascii="Times New Roman" w:hAnsi="Times New Roman" w:cs="Times New Roman"/>
                <w:color w:val="000000"/>
              </w:rPr>
              <w:t>en</w:t>
            </w:r>
            <w:r w:rsidRPr="0073280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-0.86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-0.63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Age: 30-45 (VS. 18-29)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Age: 46-59 (VS. 18-29)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Age: 60+ (VS. 18-29)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2.06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BAME (VS. white)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0.507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0.980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Education: low (VS. high)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-0.45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-0.60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Education: medium (VS. high)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0.011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Household income &lt;30k (VS. ≥30k)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0.186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0.342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Living with others, no child (VS. alone)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E77C8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33">
              <w:rPr>
                <w:rFonts w:ascii="Times New Roman" w:hAnsi="Times New Roman" w:cs="Times New Roman"/>
                <w:b/>
                <w:color w:val="000000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E77C8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33">
              <w:rPr>
                <w:rFonts w:ascii="Times New Roman" w:hAnsi="Times New Roman" w:cs="Times New Roman"/>
                <w:b/>
                <w:color w:val="00000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E77C8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33">
              <w:rPr>
                <w:rFonts w:ascii="Times New Roman" w:hAnsi="Times New Roman" w:cs="Times New Roman"/>
                <w:b/>
                <w:color w:val="000000"/>
              </w:rPr>
              <w:t>0.036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0.773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Living with others, incl. children (VS. alone)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-0.93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&lt;0.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-0.63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7642" w:rsidRPr="00732806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6F49CA">
              <w:rPr>
                <w:rFonts w:ascii="Times New Roman" w:hAnsi="Times New Roman" w:cs="Times New Roman"/>
                <w:b/>
                <w:color w:val="000000"/>
              </w:rPr>
              <w:t>0001</w:t>
            </w:r>
          </w:p>
        </w:tc>
      </w:tr>
      <w:tr w:rsidR="00F17642" w:rsidRPr="00732806" w:rsidTr="00A97C33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2806">
              <w:rPr>
                <w:rFonts w:ascii="Times New Roman" w:eastAsia="Times New Roman" w:hAnsi="Times New Roman" w:cs="Times New Roman"/>
                <w:color w:val="000000"/>
              </w:rPr>
              <w:t>Mental health diagnosis (VS. none)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-0.32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7642" w:rsidRPr="00CE160E" w:rsidRDefault="00F17642" w:rsidP="00A9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806">
              <w:rPr>
                <w:rFonts w:ascii="Times New Roman" w:hAnsi="Times New Roman" w:cs="Times New Roman"/>
                <w:color w:val="000000"/>
              </w:rPr>
              <w:t>0.193</w:t>
            </w:r>
          </w:p>
        </w:tc>
      </w:tr>
    </w:tbl>
    <w:p w:rsidR="00F17642" w:rsidRDefault="00F17642"/>
    <w:sectPr w:rsidR="00F17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42"/>
    <w:rsid w:val="00277405"/>
    <w:rsid w:val="003853D4"/>
    <w:rsid w:val="004A50E3"/>
    <w:rsid w:val="005034DE"/>
    <w:rsid w:val="00526272"/>
    <w:rsid w:val="006F49CA"/>
    <w:rsid w:val="00846D66"/>
    <w:rsid w:val="009C6885"/>
    <w:rsid w:val="00BF493A"/>
    <w:rsid w:val="00D57D62"/>
    <w:rsid w:val="00DC485C"/>
    <w:rsid w:val="00EA3490"/>
    <w:rsid w:val="00F07A72"/>
    <w:rsid w:val="00F17642"/>
    <w:rsid w:val="00F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781F"/>
  <w15:chartTrackingRefBased/>
  <w15:docId w15:val="{C87D835C-9E3D-4297-A1D4-2CDD9EE2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F176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Fancourt</dc:creator>
  <cp:keywords/>
  <dc:description/>
  <cp:lastModifiedBy>Daisy Fancourt</cp:lastModifiedBy>
  <cp:revision>10</cp:revision>
  <dcterms:created xsi:type="dcterms:W3CDTF">2020-10-13T13:14:00Z</dcterms:created>
  <dcterms:modified xsi:type="dcterms:W3CDTF">2020-10-26T17:23:00Z</dcterms:modified>
</cp:coreProperties>
</file>