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98" w:rsidRDefault="00121198" w:rsidP="00121198">
      <w:pPr>
        <w:pStyle w:val="Heading3"/>
        <w:spacing w:line="480" w:lineRule="auto"/>
        <w:rPr>
          <w:u w:val="single"/>
        </w:rPr>
      </w:pPr>
      <w:r w:rsidRPr="00841D9A">
        <w:rPr>
          <w:u w:val="single"/>
        </w:rPr>
        <w:t xml:space="preserve">TABLE </w:t>
      </w:r>
    </w:p>
    <w:p w:rsidR="00121198" w:rsidRPr="00697149" w:rsidRDefault="00121198" w:rsidP="00BF748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Risk perceptions, trust, worries and information acquisition responses by gender, Finland, April- May 2020.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768"/>
        <w:gridCol w:w="678"/>
        <w:gridCol w:w="700"/>
        <w:gridCol w:w="669"/>
        <w:gridCol w:w="507"/>
        <w:gridCol w:w="688"/>
        <w:gridCol w:w="596"/>
        <w:gridCol w:w="531"/>
        <w:gridCol w:w="688"/>
        <w:gridCol w:w="596"/>
        <w:gridCol w:w="596"/>
        <w:gridCol w:w="596"/>
        <w:gridCol w:w="1176"/>
      </w:tblGrid>
      <w:tr w:rsidR="00121198" w:rsidRPr="00841D9A" w:rsidTr="00790E62">
        <w:tc>
          <w:tcPr>
            <w:tcW w:w="1428" w:type="dxa"/>
            <w:vMerge w:val="restart"/>
            <w:shd w:val="clear" w:color="auto" w:fill="0C8CB8"/>
          </w:tcPr>
          <w:p w:rsidR="00121198" w:rsidRPr="00841D9A" w:rsidRDefault="00121198" w:rsidP="00CB09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All </w:t>
            </w:r>
            <w:proofErr w:type="spellStart"/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participants</w:t>
            </w:r>
            <w:r w:rsidRPr="00790E62">
              <w:rPr>
                <w:rFonts w:cs="Times New Roman"/>
                <w:color w:val="FFFFFF" w:themeColor="background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69" w:type="dxa"/>
            <w:gridSpan w:val="3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Female</w:t>
            </w:r>
          </w:p>
        </w:tc>
        <w:tc>
          <w:tcPr>
            <w:tcW w:w="1806" w:type="dxa"/>
            <w:gridSpan w:val="3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Male</w:t>
            </w:r>
          </w:p>
        </w:tc>
        <w:tc>
          <w:tcPr>
            <w:tcW w:w="2307" w:type="dxa"/>
            <w:gridSpan w:val="3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21198" w:rsidRPr="00841D9A" w:rsidTr="00790E62">
        <w:tc>
          <w:tcPr>
            <w:tcW w:w="1428" w:type="dxa"/>
            <w:vMerge/>
            <w:shd w:val="clear" w:color="auto" w:fill="0C8CB8"/>
          </w:tcPr>
          <w:p w:rsidR="00121198" w:rsidRPr="00841D9A" w:rsidRDefault="00121198" w:rsidP="00CB09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Survey</w:t>
            </w:r>
          </w:p>
        </w:tc>
        <w:tc>
          <w:tcPr>
            <w:tcW w:w="703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703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Mean</w:t>
            </w:r>
          </w:p>
        </w:tc>
        <w:tc>
          <w:tcPr>
            <w:tcW w:w="703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SD</w:t>
            </w:r>
          </w:p>
        </w:tc>
        <w:tc>
          <w:tcPr>
            <w:tcW w:w="511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647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Mean</w:t>
            </w:r>
          </w:p>
        </w:tc>
        <w:tc>
          <w:tcPr>
            <w:tcW w:w="611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SD</w:t>
            </w:r>
          </w:p>
        </w:tc>
        <w:tc>
          <w:tcPr>
            <w:tcW w:w="542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653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Mean</w:t>
            </w:r>
          </w:p>
        </w:tc>
        <w:tc>
          <w:tcPr>
            <w:tcW w:w="611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SD</w:t>
            </w:r>
          </w:p>
        </w:tc>
        <w:tc>
          <w:tcPr>
            <w:tcW w:w="612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790E62">
              <w:rPr>
                <w:rFonts w:cs="Times New Roman"/>
                <w:i/>
                <w:color w:val="FFFFFF" w:themeColor="background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611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084" w:type="dxa"/>
            <w:shd w:val="clear" w:color="auto" w:fill="0C8CB8"/>
          </w:tcPr>
          <w:p w:rsidR="00121198" w:rsidRPr="00790E62" w:rsidRDefault="00121198" w:rsidP="00CB0971">
            <w:pPr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790E62">
              <w:rPr>
                <w:rFonts w:cs="Times New Roman"/>
                <w:color w:val="FFFFFF" w:themeColor="background1"/>
                <w:sz w:val="20"/>
                <w:szCs w:val="20"/>
              </w:rPr>
              <w:t>Significance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How susceptible do you consider yourself to an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986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3.73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4.59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3.75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1.47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3.58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3.17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0.03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3.61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1.43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3.79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3.58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0.02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How probable is it for you to contract an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986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3.52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3.67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3.36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2.93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0.04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3.47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3.53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1.04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0.35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3.38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3.27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2.04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0.11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Severity of the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986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4.49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1.57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4.37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2.18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0.09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1.67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4.56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4.23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2.76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0.05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4.34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4.22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2.09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0.10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Feeling prepared to avoid an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5.95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0.97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5.73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6.11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0.004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5.98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1.05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6.23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0.91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5.74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6.46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0.003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6.00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6.22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0.92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5.78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3.77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5.86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0.005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Feeling able to avoid an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5.01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0.94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0.39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5.00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0.25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0.81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5.02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0.60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0.58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Avoiding unnecessary physical contact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1.22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0.58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0.45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0.67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-4.35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1.28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0.66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0.57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0.72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-3.71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 xml:space="preserve">0.02 </w:t>
            </w:r>
            <w:r w:rsidRPr="00790E62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0.71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1.19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0.56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0.81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3.48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-6.24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0.005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Overloading the health system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5.48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5.69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4.29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5.00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4.71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6.08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0.004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4.83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0.009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Worries of small companies situation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5.50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1.42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5.62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2.35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0.08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5.31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1.37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2.57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0.06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5.26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1.42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0.02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 xml:space="preserve">Worries of </w:t>
            </w:r>
            <w:r w:rsidRPr="00790E62">
              <w:rPr>
                <w:rFonts w:cs="Times New Roman"/>
                <w:sz w:val="18"/>
                <w:szCs w:val="18"/>
              </w:rPr>
              <w:lastRenderedPageBreak/>
              <w:t>recession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lastRenderedPageBreak/>
              <w:t xml:space="preserve">7-9 </w:t>
            </w:r>
            <w:r w:rsidRPr="00790E62">
              <w:rPr>
                <w:rFonts w:cs="Times New Roman"/>
                <w:sz w:val="18"/>
                <w:szCs w:val="18"/>
              </w:rPr>
              <w:lastRenderedPageBreak/>
              <w:t>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lastRenderedPageBreak/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5.43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5.51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0.23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2.48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0.07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5.33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0.04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Worries of increase in mental health concerns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5.20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4.86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5.88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0.004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5.29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5.59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6.61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0.003</w:t>
            </w:r>
            <w:r w:rsidRPr="00790E62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Worries regarding ones’ own possibility of infection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4.38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1.52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4.07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0.02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4.36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4.19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1.56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4.25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2.96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0.04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Worries regarding someone close getting infected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4.97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4.72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4.77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0.009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4.78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4.52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0.007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4.74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1.57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4.51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Trust the Ministry of Health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969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1.50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474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4.71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997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4.63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4.81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tabs>
                <w:tab w:val="left" w:pos="495"/>
              </w:tabs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0.03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1040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4.71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Trust the Finnish Institute for Health and Welfare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988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1.65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3.78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0.007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4.82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1.58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4.71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0.11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1043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4.93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1.60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Trust the government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982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1.54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3.76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5.47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0.006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1015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4.74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1.61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4.59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2.76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0.05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1044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4.74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1.63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4.47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3.84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4.67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0.01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Frequency of information search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2.12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1.30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2.03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2.22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-2.02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0.11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2.41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2.24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1.24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2.56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-3.38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0.02</w:t>
            </w:r>
            <w:r w:rsidRPr="00790E62"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2.77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1.43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2.64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1.37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2.89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-2.52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0.06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Information regarding vaccine development progress is needed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992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5.02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486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4.91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2.08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0.10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1014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4.99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4.88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2.19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0.09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5.20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1.50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1.43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5.05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2.65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0.05</w:t>
            </w:r>
          </w:p>
        </w:tc>
      </w:tr>
      <w:tr w:rsidR="00121198" w:rsidRPr="00841D9A" w:rsidTr="00790E62">
        <w:tc>
          <w:tcPr>
            <w:tcW w:w="1428" w:type="dxa"/>
            <w:vMerge w:val="restart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 xml:space="preserve">If a vaccine is available and recommended to me I will take </w:t>
            </w:r>
            <w:r w:rsidRPr="00790E62">
              <w:rPr>
                <w:rFonts w:cs="Times New Roman"/>
                <w:sz w:val="18"/>
                <w:szCs w:val="18"/>
              </w:rPr>
              <w:lastRenderedPageBreak/>
              <w:t>it</w:t>
            </w: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lastRenderedPageBreak/>
              <w:t>7-9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tabs>
                <w:tab w:val="left" w:pos="4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1009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tabs>
                <w:tab w:val="left" w:pos="4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5.30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tabs>
                <w:tab w:val="left" w:pos="48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1.70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tabs>
                <w:tab w:val="left" w:pos="480"/>
              </w:tabs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1.67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0.88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24-28 April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5.26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1.76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1.81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5.28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-0.31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0.77</w:t>
            </w:r>
          </w:p>
        </w:tc>
      </w:tr>
      <w:tr w:rsidR="00121198" w:rsidRPr="00841D9A" w:rsidTr="00790E62">
        <w:tc>
          <w:tcPr>
            <w:tcW w:w="1428" w:type="dxa"/>
            <w:vMerge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8-11 May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5.39</w:t>
            </w:r>
          </w:p>
        </w:tc>
        <w:tc>
          <w:tcPr>
            <w:tcW w:w="703" w:type="dxa"/>
            <w:vAlign w:val="center"/>
          </w:tcPr>
          <w:p w:rsidR="00121198" w:rsidRPr="00790E62" w:rsidRDefault="00121198" w:rsidP="00CB09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1.74</w:t>
            </w:r>
          </w:p>
        </w:tc>
        <w:tc>
          <w:tcPr>
            <w:tcW w:w="511" w:type="dxa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rFonts w:cs="Times New Roman"/>
                <w:sz w:val="18"/>
                <w:szCs w:val="18"/>
              </w:rPr>
            </w:pPr>
            <w:r w:rsidRPr="00790E62">
              <w:rPr>
                <w:rFonts w:cs="Times New Roman"/>
                <w:sz w:val="18"/>
                <w:szCs w:val="18"/>
              </w:rPr>
              <w:t>513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5.39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1.74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3.99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-0.05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1198" w:rsidRPr="00790E62" w:rsidRDefault="00121198" w:rsidP="00CB0971">
            <w:pPr>
              <w:rPr>
                <w:sz w:val="18"/>
                <w:szCs w:val="18"/>
              </w:rPr>
            </w:pPr>
            <w:r w:rsidRPr="00790E62">
              <w:rPr>
                <w:sz w:val="18"/>
                <w:szCs w:val="18"/>
              </w:rPr>
              <w:t>0.95</w:t>
            </w:r>
          </w:p>
        </w:tc>
      </w:tr>
    </w:tbl>
    <w:p w:rsidR="00121198" w:rsidRPr="00790E62" w:rsidRDefault="00121198" w:rsidP="00121198">
      <w:pPr>
        <w:spacing w:after="0" w:line="240" w:lineRule="auto"/>
        <w:rPr>
          <w:sz w:val="20"/>
          <w:szCs w:val="20"/>
        </w:rPr>
      </w:pPr>
      <w:proofErr w:type="gramStart"/>
      <w:r w:rsidRPr="00790E62">
        <w:rPr>
          <w:sz w:val="20"/>
          <w:szCs w:val="20"/>
          <w:vertAlign w:val="superscript"/>
        </w:rPr>
        <w:lastRenderedPageBreak/>
        <w:t>a</w:t>
      </w:r>
      <w:proofErr w:type="gramEnd"/>
      <w:r w:rsidRPr="00790E62">
        <w:rPr>
          <w:sz w:val="20"/>
          <w:szCs w:val="20"/>
        </w:rPr>
        <w:t xml:space="preserve"> Data displayed includes female, male and other </w:t>
      </w:r>
    </w:p>
    <w:p w:rsidR="00121198" w:rsidRPr="00790E62" w:rsidRDefault="00121198" w:rsidP="00121198">
      <w:pPr>
        <w:spacing w:after="0" w:line="240" w:lineRule="auto"/>
        <w:rPr>
          <w:sz w:val="20"/>
          <w:szCs w:val="20"/>
        </w:rPr>
      </w:pPr>
      <w:proofErr w:type="gramStart"/>
      <w:r w:rsidRPr="00790E62">
        <w:rPr>
          <w:sz w:val="20"/>
          <w:szCs w:val="20"/>
          <w:vertAlign w:val="superscript"/>
        </w:rPr>
        <w:t>b</w:t>
      </w:r>
      <w:proofErr w:type="gramEnd"/>
      <w:r w:rsidRPr="00790E62">
        <w:rPr>
          <w:sz w:val="20"/>
          <w:szCs w:val="20"/>
          <w:vertAlign w:val="superscript"/>
        </w:rPr>
        <w:t xml:space="preserve"> </w:t>
      </w:r>
      <w:r w:rsidRPr="00790E62">
        <w:rPr>
          <w:sz w:val="20"/>
          <w:szCs w:val="20"/>
        </w:rPr>
        <w:t>Significant (p-value ≤0.05) using Welch’s two-sample t test</w:t>
      </w:r>
    </w:p>
    <w:p w:rsidR="00652D0F" w:rsidRDefault="00652D0F">
      <w:bookmarkStart w:id="0" w:name="_GoBack"/>
      <w:bookmarkEnd w:id="0"/>
    </w:p>
    <w:sectPr w:rsidR="00652D0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98"/>
    <w:rsid w:val="00121198"/>
    <w:rsid w:val="00652D0F"/>
    <w:rsid w:val="00790E62"/>
    <w:rsid w:val="00B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1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2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1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2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Veronica</dc:creator>
  <cp:lastModifiedBy>Cristea Veronica</cp:lastModifiedBy>
  <cp:revision>3</cp:revision>
  <dcterms:created xsi:type="dcterms:W3CDTF">2020-06-17T12:23:00Z</dcterms:created>
  <dcterms:modified xsi:type="dcterms:W3CDTF">2020-06-26T06:26:00Z</dcterms:modified>
</cp:coreProperties>
</file>