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4DD4" w:rsidRDefault="00294DD4" w:rsidP="00294DD4">
      <w:pPr>
        <w:spacing w:line="360" w:lineRule="auto"/>
        <w:rPr>
          <w:b/>
          <w:lang w:val="en-AU"/>
        </w:rPr>
      </w:pPr>
      <w:r w:rsidRPr="00D6210C">
        <w:rPr>
          <w:b/>
          <w:lang w:val="en-AU"/>
        </w:rPr>
        <w:t xml:space="preserve">Supplementary Figure </w:t>
      </w:r>
      <w:r>
        <w:rPr>
          <w:b/>
          <w:lang w:val="en-AU"/>
        </w:rPr>
        <w:t>1</w:t>
      </w:r>
      <w:r w:rsidRPr="00D6210C">
        <w:rPr>
          <w:b/>
          <w:lang w:val="en-AU"/>
        </w:rPr>
        <w:t>.</w:t>
      </w:r>
      <w:r>
        <w:rPr>
          <w:b/>
          <w:lang w:val="en-AU"/>
        </w:rPr>
        <w:t xml:space="preserve"> MR analysis of expression of </w:t>
      </w:r>
      <w:r w:rsidRPr="00FD517C">
        <w:rPr>
          <w:b/>
          <w:i/>
          <w:iCs/>
          <w:lang w:val="en-AU"/>
        </w:rPr>
        <w:t>ACE</w:t>
      </w:r>
      <w:r>
        <w:rPr>
          <w:b/>
          <w:lang w:val="en-AU"/>
        </w:rPr>
        <w:t xml:space="preserve"> in blood with schizophrenia</w:t>
      </w:r>
    </w:p>
    <w:p w:rsidR="00294DD4" w:rsidRPr="00E524AD" w:rsidRDefault="00294DD4" w:rsidP="00294DD4">
      <w:pPr>
        <w:spacing w:line="360" w:lineRule="auto"/>
        <w:rPr>
          <w:bCs/>
          <w:lang w:val="en-AU"/>
        </w:rPr>
      </w:pPr>
      <w:r>
        <w:rPr>
          <w:bCs/>
          <w:lang w:val="en-AU"/>
        </w:rPr>
        <w:t>The top panel shows the strength of association (-log</w:t>
      </w:r>
      <w:r w:rsidRPr="00E524AD">
        <w:rPr>
          <w:bCs/>
          <w:vertAlign w:val="subscript"/>
          <w:lang w:val="en-AU"/>
        </w:rPr>
        <w:t>10</w:t>
      </w:r>
      <w:r>
        <w:rPr>
          <w:bCs/>
          <w:lang w:val="en-AU"/>
        </w:rPr>
        <w:t>(p-value)) between SNPs in the region and schizophrenia (grey dots). The diamonds indicate the SMR p-value for association between expression of the annotated gene and schizophrenia. The lower panels show the strength of association (-log</w:t>
      </w:r>
      <w:r w:rsidRPr="00E524AD">
        <w:rPr>
          <w:bCs/>
          <w:vertAlign w:val="subscript"/>
          <w:lang w:val="en-AU"/>
        </w:rPr>
        <w:t>10</w:t>
      </w:r>
      <w:r>
        <w:rPr>
          <w:bCs/>
          <w:lang w:val="en-AU"/>
        </w:rPr>
        <w:t xml:space="preserve">(p-value)) between SNPs and gene expression in blood i.e. </w:t>
      </w:r>
      <w:proofErr w:type="spellStart"/>
      <w:r>
        <w:rPr>
          <w:bCs/>
          <w:lang w:val="en-AU"/>
        </w:rPr>
        <w:t>eQTL</w:t>
      </w:r>
      <w:proofErr w:type="spellEnd"/>
      <w:r>
        <w:rPr>
          <w:bCs/>
          <w:lang w:val="en-AU"/>
        </w:rPr>
        <w:t xml:space="preserve"> association. Genes shown in maroon are statistically significant after multiple testing correction (SMR p-value &lt; 7.6x10</w:t>
      </w:r>
      <w:r w:rsidRPr="00E524AD">
        <w:rPr>
          <w:bCs/>
          <w:vertAlign w:val="superscript"/>
          <w:lang w:val="en-AU"/>
        </w:rPr>
        <w:t>-4</w:t>
      </w:r>
      <w:r>
        <w:rPr>
          <w:bCs/>
          <w:lang w:val="en-AU"/>
        </w:rPr>
        <w:t>), while genes in blue are not significantly associated.</w:t>
      </w:r>
    </w:p>
    <w:p w:rsidR="00294DD4" w:rsidRDefault="00294DD4" w:rsidP="00294DD4">
      <w:pPr>
        <w:spacing w:line="360" w:lineRule="auto"/>
        <w:rPr>
          <w:b/>
          <w:lang w:val="en-AU"/>
        </w:rPr>
      </w:pPr>
    </w:p>
    <w:p w:rsidR="00294DD4" w:rsidRDefault="000921B3" w:rsidP="00294DD4">
      <w:pPr>
        <w:spacing w:line="360" w:lineRule="auto"/>
        <w:rPr>
          <w:b/>
          <w:lang w:val="en-AU"/>
        </w:rPr>
      </w:pPr>
      <w:r>
        <w:rPr>
          <w:b/>
          <w:noProof/>
          <w:lang w:val="en-AU"/>
        </w:rPr>
        <w:drawing>
          <wp:inline distT="0" distB="0" distL="0" distR="0">
            <wp:extent cx="5727700" cy="572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CE_locus_plot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DD4" w:rsidRDefault="00294DD4" w:rsidP="00294DD4">
      <w:pPr>
        <w:spacing w:line="360" w:lineRule="auto"/>
        <w:rPr>
          <w:b/>
          <w:lang w:val="en-AU"/>
        </w:rPr>
      </w:pPr>
    </w:p>
    <w:p w:rsidR="00294DD4" w:rsidRDefault="00294DD4" w:rsidP="00294DD4">
      <w:pPr>
        <w:spacing w:line="360" w:lineRule="auto"/>
        <w:rPr>
          <w:b/>
          <w:lang w:val="en-AU"/>
        </w:rPr>
      </w:pPr>
    </w:p>
    <w:p w:rsidR="00294DD4" w:rsidRDefault="00294DD4" w:rsidP="00294DD4">
      <w:pPr>
        <w:spacing w:line="360" w:lineRule="auto"/>
        <w:rPr>
          <w:b/>
          <w:lang w:val="en-AU"/>
        </w:rPr>
      </w:pPr>
    </w:p>
    <w:p w:rsidR="00294DD4" w:rsidRPr="005F7E91" w:rsidRDefault="00294DD4" w:rsidP="00294DD4">
      <w:pPr>
        <w:spacing w:line="360" w:lineRule="auto"/>
        <w:rPr>
          <w:rFonts w:ascii="Helvetica" w:eastAsia="Helvetica" w:hAnsi="Helvetica" w:cs="Calibri"/>
          <w:b/>
          <w:color w:val="000000"/>
          <w:sz w:val="18"/>
          <w:szCs w:val="18"/>
        </w:rPr>
      </w:pPr>
      <w:bookmarkStart w:id="0" w:name="_GoBack"/>
      <w:bookmarkEnd w:id="0"/>
      <w:r w:rsidRPr="00D6210C">
        <w:rPr>
          <w:b/>
          <w:lang w:val="en-AU"/>
        </w:rPr>
        <w:lastRenderedPageBreak/>
        <w:t xml:space="preserve">Supplementary Figure </w:t>
      </w:r>
      <w:r>
        <w:rPr>
          <w:b/>
          <w:lang w:val="en-AU"/>
        </w:rPr>
        <w:t>1</w:t>
      </w:r>
      <w:r w:rsidRPr="00D6210C">
        <w:rPr>
          <w:b/>
          <w:lang w:val="en-AU"/>
        </w:rPr>
        <w:t>.</w:t>
      </w:r>
      <w:r>
        <w:rPr>
          <w:b/>
          <w:lang w:val="en-AU"/>
        </w:rPr>
        <w:t xml:space="preserve"> MR analysis of systolic blood pressure as exposure with schizophrenia risk. </w:t>
      </w:r>
      <w:r w:rsidRPr="005F7E91">
        <w:rPr>
          <w:rFonts w:ascii="Helvetica" w:eastAsia="Helvetica" w:hAnsi="Helvetica" w:cs="Calibri"/>
          <w:color w:val="000000"/>
          <w:sz w:val="20"/>
          <w:szCs w:val="20"/>
        </w:rPr>
        <w:t xml:space="preserve">The plots show the effect sizes and standard errors (error bars) for the associations of independent SNP instruments for the exposure of interest and </w:t>
      </w:r>
      <w:r>
        <w:rPr>
          <w:rFonts w:ascii="Helvetica" w:eastAsia="Helvetica" w:hAnsi="Helvetica" w:cs="Calibri"/>
          <w:color w:val="000000"/>
          <w:sz w:val="20"/>
          <w:szCs w:val="20"/>
        </w:rPr>
        <w:t>schizophrenia</w:t>
      </w:r>
      <w:r w:rsidRPr="005F7E91">
        <w:rPr>
          <w:rFonts w:ascii="Helvetica" w:eastAsia="Helvetica" w:hAnsi="Helvetica" w:cs="Calibri"/>
          <w:color w:val="000000"/>
          <w:sz w:val="20"/>
          <w:szCs w:val="20"/>
        </w:rPr>
        <w:t>. SNP effects</w:t>
      </w:r>
      <w:r>
        <w:rPr>
          <w:rFonts w:ascii="Helvetica" w:eastAsia="Helvetica" w:hAnsi="Helvetica" w:cs="Calibri"/>
          <w:color w:val="000000"/>
          <w:sz w:val="20"/>
          <w:szCs w:val="20"/>
        </w:rPr>
        <w:t xml:space="preserve"> </w:t>
      </w:r>
      <w:r w:rsidRPr="005F7E91">
        <w:rPr>
          <w:rFonts w:ascii="Helvetica" w:eastAsia="Helvetica" w:hAnsi="Helvetica" w:cs="Calibri"/>
          <w:color w:val="000000"/>
          <w:sz w:val="20"/>
          <w:szCs w:val="20"/>
        </w:rPr>
        <w:t xml:space="preserve">on the </w:t>
      </w:r>
      <w:r>
        <w:rPr>
          <w:rFonts w:ascii="Helvetica" w:eastAsia="Helvetica" w:hAnsi="Helvetica" w:cs="Calibri"/>
          <w:color w:val="000000"/>
          <w:sz w:val="20"/>
          <w:szCs w:val="20"/>
        </w:rPr>
        <w:t xml:space="preserve">systolic blood pressure </w:t>
      </w:r>
      <w:r w:rsidRPr="005F7E91">
        <w:rPr>
          <w:rFonts w:ascii="Helvetica" w:eastAsia="Helvetica" w:hAnsi="Helvetica" w:cs="Calibri"/>
          <w:color w:val="000000"/>
          <w:sz w:val="20"/>
          <w:szCs w:val="20"/>
        </w:rPr>
        <w:t>(</w:t>
      </w:r>
      <w:proofErr w:type="spellStart"/>
      <w:r w:rsidRPr="005F7E91">
        <w:rPr>
          <w:rFonts w:ascii="Helvetica" w:eastAsia="Helvetica" w:hAnsi="Helvetica" w:cs="Calibri"/>
          <w:i/>
          <w:color w:val="000000"/>
          <w:sz w:val="20"/>
          <w:szCs w:val="20"/>
        </w:rPr>
        <w:t>b</w:t>
      </w:r>
      <w:r w:rsidRPr="005F7E91">
        <w:rPr>
          <w:rFonts w:ascii="Helvetica" w:eastAsia="Helvetica" w:hAnsi="Helvetica" w:cs="Calibri"/>
          <w:i/>
          <w:color w:val="000000"/>
          <w:sz w:val="20"/>
          <w:szCs w:val="20"/>
          <w:vertAlign w:val="subscript"/>
        </w:rPr>
        <w:t>zx</w:t>
      </w:r>
      <w:proofErr w:type="spellEnd"/>
      <w:r>
        <w:rPr>
          <w:rFonts w:ascii="Helvetica" w:eastAsia="Helvetica" w:hAnsi="Helvetica" w:cs="Calibri"/>
          <w:i/>
          <w:color w:val="000000"/>
          <w:sz w:val="20"/>
          <w:szCs w:val="20"/>
          <w:vertAlign w:val="subscript"/>
        </w:rPr>
        <w:t xml:space="preserve"> </w:t>
      </w:r>
      <w:r>
        <w:rPr>
          <w:rFonts w:ascii="Helvetica" w:eastAsia="Helvetica" w:hAnsi="Helvetica" w:cs="Calibri"/>
          <w:iCs/>
          <w:color w:val="000000"/>
          <w:sz w:val="20"/>
          <w:szCs w:val="20"/>
        </w:rPr>
        <w:t>; mmHg per effect allele</w:t>
      </w:r>
      <w:r w:rsidRPr="005F7E91">
        <w:rPr>
          <w:rFonts w:ascii="Helvetica" w:eastAsia="Helvetica" w:hAnsi="Helvetica" w:cs="Calibri"/>
          <w:color w:val="000000"/>
          <w:sz w:val="20"/>
          <w:szCs w:val="20"/>
        </w:rPr>
        <w:t>) are shown on the x-axis, while the effects</w:t>
      </w:r>
      <w:r>
        <w:rPr>
          <w:rFonts w:ascii="Helvetica" w:eastAsia="Helvetica" w:hAnsi="Helvetica" w:cs="Calibri"/>
          <w:color w:val="000000"/>
          <w:sz w:val="20"/>
          <w:szCs w:val="20"/>
        </w:rPr>
        <w:t xml:space="preserve"> </w:t>
      </w:r>
      <w:r w:rsidRPr="005F7E91">
        <w:rPr>
          <w:rFonts w:ascii="Helvetica" w:eastAsia="Helvetica" w:hAnsi="Helvetica" w:cs="Calibri"/>
          <w:color w:val="000000"/>
          <w:sz w:val="20"/>
          <w:szCs w:val="20"/>
        </w:rPr>
        <w:t xml:space="preserve">on </w:t>
      </w:r>
      <w:r>
        <w:rPr>
          <w:rFonts w:ascii="Helvetica" w:eastAsia="Helvetica" w:hAnsi="Helvetica" w:cs="Calibri"/>
          <w:color w:val="000000"/>
          <w:sz w:val="20"/>
          <w:szCs w:val="20"/>
        </w:rPr>
        <w:t>schizophrenia</w:t>
      </w:r>
      <w:r w:rsidRPr="005F7E91">
        <w:rPr>
          <w:rFonts w:ascii="Helvetica" w:eastAsia="Helvetica" w:hAnsi="Helvetica" w:cs="Calibri"/>
          <w:color w:val="000000"/>
          <w:sz w:val="20"/>
          <w:szCs w:val="20"/>
        </w:rPr>
        <w:t xml:space="preserve"> risk </w:t>
      </w:r>
      <w:r>
        <w:rPr>
          <w:rFonts w:ascii="Helvetica" w:eastAsia="Helvetica" w:hAnsi="Helvetica" w:cs="Calibri"/>
          <w:color w:val="000000"/>
          <w:sz w:val="20"/>
          <w:szCs w:val="20"/>
        </w:rPr>
        <w:t>(</w:t>
      </w:r>
      <w:proofErr w:type="spellStart"/>
      <w:r w:rsidRPr="005F7E91">
        <w:rPr>
          <w:rFonts w:ascii="Helvetica" w:eastAsia="Helvetica" w:hAnsi="Helvetica" w:cs="Calibri"/>
          <w:i/>
          <w:color w:val="000000"/>
          <w:sz w:val="20"/>
          <w:szCs w:val="20"/>
        </w:rPr>
        <w:t>b</w:t>
      </w:r>
      <w:r w:rsidRPr="005F7E91">
        <w:rPr>
          <w:rFonts w:ascii="Helvetica" w:eastAsia="Helvetica" w:hAnsi="Helvetica" w:cs="Calibri"/>
          <w:i/>
          <w:color w:val="000000"/>
          <w:sz w:val="20"/>
          <w:szCs w:val="20"/>
          <w:vertAlign w:val="subscript"/>
        </w:rPr>
        <w:t>zy</w:t>
      </w:r>
      <w:proofErr w:type="spellEnd"/>
      <w:r>
        <w:rPr>
          <w:rFonts w:ascii="Helvetica" w:eastAsia="Helvetica" w:hAnsi="Helvetica" w:cs="Calibri"/>
          <w:color w:val="000000"/>
          <w:sz w:val="20"/>
          <w:szCs w:val="20"/>
        </w:rPr>
        <w:t xml:space="preserve"> ; log odds per effect allele)</w:t>
      </w:r>
      <w:r w:rsidRPr="005F7E91">
        <w:rPr>
          <w:rFonts w:ascii="Helvetica" w:eastAsia="Helvetica" w:hAnsi="Helvetica" w:cs="Calibri"/>
          <w:color w:val="000000"/>
          <w:sz w:val="20"/>
          <w:szCs w:val="20"/>
        </w:rPr>
        <w:t xml:space="preserve"> are shown on the y-axis.</w:t>
      </w:r>
      <w:r>
        <w:rPr>
          <w:rFonts w:ascii="Helvetica" w:eastAsia="Helvetica" w:hAnsi="Helvetica" w:cs="Calibri"/>
          <w:color w:val="000000"/>
          <w:sz w:val="20"/>
          <w:szCs w:val="20"/>
        </w:rPr>
        <w:t xml:space="preserve"> The p-value for the MR association is shown</w:t>
      </w:r>
      <w:r>
        <w:rPr>
          <w:rFonts w:ascii="Helvetica" w:hAnsi="Helvetica" w:cs="Calibri"/>
          <w:sz w:val="20"/>
          <w:szCs w:val="20"/>
        </w:rPr>
        <w:t xml:space="preserve"> </w:t>
      </w:r>
    </w:p>
    <w:p w:rsidR="00294DD4" w:rsidRDefault="00294DD4" w:rsidP="00294DD4">
      <w:pPr>
        <w:spacing w:line="360" w:lineRule="auto"/>
        <w:rPr>
          <w:b/>
          <w:lang w:val="en-AU"/>
        </w:rPr>
      </w:pPr>
    </w:p>
    <w:p w:rsidR="00294DD4" w:rsidRDefault="00294DD4" w:rsidP="00294DD4">
      <w:pPr>
        <w:spacing w:line="360" w:lineRule="auto"/>
        <w:rPr>
          <w:b/>
          <w:lang w:val="en-AU"/>
        </w:rPr>
      </w:pPr>
    </w:p>
    <w:p w:rsidR="00294DD4" w:rsidRDefault="00294DD4" w:rsidP="00294DD4">
      <w:pPr>
        <w:spacing w:line="360" w:lineRule="auto"/>
        <w:rPr>
          <w:b/>
          <w:lang w:val="en-AU"/>
        </w:rPr>
      </w:pPr>
      <w:r>
        <w:rPr>
          <w:b/>
          <w:noProof/>
          <w:lang w:val="en-AU"/>
        </w:rPr>
        <w:drawing>
          <wp:inline distT="0" distB="0" distL="0" distR="0" wp14:anchorId="5ED3A406" wp14:editId="784870CA">
            <wp:extent cx="5727700" cy="572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SMR_SBP_SCZ_clozuk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DD4" w:rsidRDefault="00294DD4" w:rsidP="00294DD4">
      <w:pPr>
        <w:spacing w:line="360" w:lineRule="auto"/>
        <w:rPr>
          <w:b/>
          <w:lang w:val="en-AU"/>
        </w:rPr>
      </w:pPr>
    </w:p>
    <w:p w:rsidR="00294DD4" w:rsidRDefault="00294DD4" w:rsidP="00294DD4">
      <w:pPr>
        <w:spacing w:line="360" w:lineRule="auto"/>
        <w:rPr>
          <w:b/>
          <w:lang w:val="en-AU"/>
        </w:rPr>
      </w:pPr>
    </w:p>
    <w:p w:rsidR="006D3A3D" w:rsidRDefault="006D3A3D"/>
    <w:sectPr w:rsidR="006D3A3D" w:rsidSect="00A37068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59A5"/>
    <w:rsid w:val="00000E3B"/>
    <w:rsid w:val="00001B56"/>
    <w:rsid w:val="000024D6"/>
    <w:rsid w:val="00043C11"/>
    <w:rsid w:val="000704A1"/>
    <w:rsid w:val="00080B82"/>
    <w:rsid w:val="000921B3"/>
    <w:rsid w:val="000A47A4"/>
    <w:rsid w:val="000A4E1D"/>
    <w:rsid w:val="000A6D52"/>
    <w:rsid w:val="000A7F4F"/>
    <w:rsid w:val="000B238B"/>
    <w:rsid w:val="000B522B"/>
    <w:rsid w:val="000D0DB5"/>
    <w:rsid w:val="000E5C62"/>
    <w:rsid w:val="001108A6"/>
    <w:rsid w:val="0011165F"/>
    <w:rsid w:val="00113C58"/>
    <w:rsid w:val="001243E9"/>
    <w:rsid w:val="0013439A"/>
    <w:rsid w:val="0014679A"/>
    <w:rsid w:val="001645F2"/>
    <w:rsid w:val="00175ABC"/>
    <w:rsid w:val="001907CD"/>
    <w:rsid w:val="00190B84"/>
    <w:rsid w:val="001A466B"/>
    <w:rsid w:val="001B5470"/>
    <w:rsid w:val="001C4366"/>
    <w:rsid w:val="001C6807"/>
    <w:rsid w:val="001D754E"/>
    <w:rsid w:val="00203418"/>
    <w:rsid w:val="00207F6A"/>
    <w:rsid w:val="00210FB1"/>
    <w:rsid w:val="0021114D"/>
    <w:rsid w:val="00224531"/>
    <w:rsid w:val="0022679F"/>
    <w:rsid w:val="002635B1"/>
    <w:rsid w:val="002674C6"/>
    <w:rsid w:val="00284DCB"/>
    <w:rsid w:val="00294DD4"/>
    <w:rsid w:val="002A4EDD"/>
    <w:rsid w:val="002B0307"/>
    <w:rsid w:val="002B0C59"/>
    <w:rsid w:val="002C4C58"/>
    <w:rsid w:val="002C78DE"/>
    <w:rsid w:val="002D3473"/>
    <w:rsid w:val="002F30EA"/>
    <w:rsid w:val="00310F2A"/>
    <w:rsid w:val="0032115B"/>
    <w:rsid w:val="003377F9"/>
    <w:rsid w:val="00352457"/>
    <w:rsid w:val="003615CE"/>
    <w:rsid w:val="00367F28"/>
    <w:rsid w:val="00377360"/>
    <w:rsid w:val="00383929"/>
    <w:rsid w:val="0038440A"/>
    <w:rsid w:val="00396107"/>
    <w:rsid w:val="003C41C8"/>
    <w:rsid w:val="003C7E63"/>
    <w:rsid w:val="003D0D70"/>
    <w:rsid w:val="003D6A83"/>
    <w:rsid w:val="003E14E6"/>
    <w:rsid w:val="003F2F2B"/>
    <w:rsid w:val="00402C0A"/>
    <w:rsid w:val="00404472"/>
    <w:rsid w:val="00404CEC"/>
    <w:rsid w:val="00415210"/>
    <w:rsid w:val="00417501"/>
    <w:rsid w:val="00421430"/>
    <w:rsid w:val="0043246C"/>
    <w:rsid w:val="004375D8"/>
    <w:rsid w:val="00437665"/>
    <w:rsid w:val="00453454"/>
    <w:rsid w:val="0045505D"/>
    <w:rsid w:val="0046040D"/>
    <w:rsid w:val="00480FF8"/>
    <w:rsid w:val="004900D0"/>
    <w:rsid w:val="004A0FD6"/>
    <w:rsid w:val="004A28A5"/>
    <w:rsid w:val="004B3514"/>
    <w:rsid w:val="004B7F62"/>
    <w:rsid w:val="004E03D7"/>
    <w:rsid w:val="004E70AB"/>
    <w:rsid w:val="004F2E40"/>
    <w:rsid w:val="004F3BC8"/>
    <w:rsid w:val="005037F8"/>
    <w:rsid w:val="005063A2"/>
    <w:rsid w:val="00507363"/>
    <w:rsid w:val="0051028F"/>
    <w:rsid w:val="00510DA9"/>
    <w:rsid w:val="005171C4"/>
    <w:rsid w:val="00527D5D"/>
    <w:rsid w:val="00531E22"/>
    <w:rsid w:val="005376EF"/>
    <w:rsid w:val="00555646"/>
    <w:rsid w:val="00556C9B"/>
    <w:rsid w:val="00561E35"/>
    <w:rsid w:val="005643A2"/>
    <w:rsid w:val="00565BBB"/>
    <w:rsid w:val="00565F69"/>
    <w:rsid w:val="00566634"/>
    <w:rsid w:val="005668A3"/>
    <w:rsid w:val="0057366F"/>
    <w:rsid w:val="005737C0"/>
    <w:rsid w:val="005A3443"/>
    <w:rsid w:val="005A3B16"/>
    <w:rsid w:val="005A3F56"/>
    <w:rsid w:val="005B3CA3"/>
    <w:rsid w:val="005B6232"/>
    <w:rsid w:val="005E0143"/>
    <w:rsid w:val="005E3E94"/>
    <w:rsid w:val="005F3773"/>
    <w:rsid w:val="005F7F84"/>
    <w:rsid w:val="00616A7A"/>
    <w:rsid w:val="00624785"/>
    <w:rsid w:val="00644F2C"/>
    <w:rsid w:val="00645394"/>
    <w:rsid w:val="00646F8E"/>
    <w:rsid w:val="006614BF"/>
    <w:rsid w:val="00664234"/>
    <w:rsid w:val="00667FB4"/>
    <w:rsid w:val="00677F13"/>
    <w:rsid w:val="0069439E"/>
    <w:rsid w:val="006A1502"/>
    <w:rsid w:val="006B1185"/>
    <w:rsid w:val="006B59CF"/>
    <w:rsid w:val="006B69E4"/>
    <w:rsid w:val="006B77EB"/>
    <w:rsid w:val="006C7472"/>
    <w:rsid w:val="006D3A3D"/>
    <w:rsid w:val="006E35D6"/>
    <w:rsid w:val="00703A43"/>
    <w:rsid w:val="00703FC3"/>
    <w:rsid w:val="00707B0C"/>
    <w:rsid w:val="007146B1"/>
    <w:rsid w:val="00714CB1"/>
    <w:rsid w:val="0072299B"/>
    <w:rsid w:val="00735C0A"/>
    <w:rsid w:val="00747BF4"/>
    <w:rsid w:val="00750191"/>
    <w:rsid w:val="00765F30"/>
    <w:rsid w:val="00766AA5"/>
    <w:rsid w:val="00777898"/>
    <w:rsid w:val="007802B0"/>
    <w:rsid w:val="00784330"/>
    <w:rsid w:val="007859F1"/>
    <w:rsid w:val="0079002D"/>
    <w:rsid w:val="0079537F"/>
    <w:rsid w:val="007953B0"/>
    <w:rsid w:val="007A18D3"/>
    <w:rsid w:val="007C2072"/>
    <w:rsid w:val="007C339B"/>
    <w:rsid w:val="007C4B6D"/>
    <w:rsid w:val="007E3223"/>
    <w:rsid w:val="007F1AE5"/>
    <w:rsid w:val="00806A49"/>
    <w:rsid w:val="00812FB5"/>
    <w:rsid w:val="00817DB3"/>
    <w:rsid w:val="008230DC"/>
    <w:rsid w:val="00830C47"/>
    <w:rsid w:val="00831E03"/>
    <w:rsid w:val="00847F2F"/>
    <w:rsid w:val="00854273"/>
    <w:rsid w:val="008634EA"/>
    <w:rsid w:val="00872110"/>
    <w:rsid w:val="008776F6"/>
    <w:rsid w:val="008913CF"/>
    <w:rsid w:val="0089354F"/>
    <w:rsid w:val="00895C88"/>
    <w:rsid w:val="008A50FC"/>
    <w:rsid w:val="008B15A1"/>
    <w:rsid w:val="008C43D2"/>
    <w:rsid w:val="008C556A"/>
    <w:rsid w:val="008C5AFA"/>
    <w:rsid w:val="008D6757"/>
    <w:rsid w:val="008E386F"/>
    <w:rsid w:val="008E7342"/>
    <w:rsid w:val="008E748C"/>
    <w:rsid w:val="008F0169"/>
    <w:rsid w:val="008F0720"/>
    <w:rsid w:val="0091750D"/>
    <w:rsid w:val="00930144"/>
    <w:rsid w:val="009334D1"/>
    <w:rsid w:val="009523A1"/>
    <w:rsid w:val="009610BE"/>
    <w:rsid w:val="0097486F"/>
    <w:rsid w:val="00977115"/>
    <w:rsid w:val="009827A6"/>
    <w:rsid w:val="009959A5"/>
    <w:rsid w:val="009A2AAF"/>
    <w:rsid w:val="009B3D2E"/>
    <w:rsid w:val="009C7A2F"/>
    <w:rsid w:val="009D270C"/>
    <w:rsid w:val="009D6344"/>
    <w:rsid w:val="009E272B"/>
    <w:rsid w:val="009F5342"/>
    <w:rsid w:val="00A021AC"/>
    <w:rsid w:val="00A15D5F"/>
    <w:rsid w:val="00A23E06"/>
    <w:rsid w:val="00A36640"/>
    <w:rsid w:val="00A37068"/>
    <w:rsid w:val="00A46979"/>
    <w:rsid w:val="00A55B51"/>
    <w:rsid w:val="00A57DA9"/>
    <w:rsid w:val="00A759BB"/>
    <w:rsid w:val="00A77167"/>
    <w:rsid w:val="00A7751E"/>
    <w:rsid w:val="00AA259B"/>
    <w:rsid w:val="00AA3616"/>
    <w:rsid w:val="00AB0693"/>
    <w:rsid w:val="00AB666F"/>
    <w:rsid w:val="00AB7B57"/>
    <w:rsid w:val="00AC145F"/>
    <w:rsid w:val="00AC1A9A"/>
    <w:rsid w:val="00AD52FC"/>
    <w:rsid w:val="00AD74F6"/>
    <w:rsid w:val="00AE261D"/>
    <w:rsid w:val="00AF41D3"/>
    <w:rsid w:val="00B12562"/>
    <w:rsid w:val="00B45407"/>
    <w:rsid w:val="00B53598"/>
    <w:rsid w:val="00B53AFA"/>
    <w:rsid w:val="00B5573A"/>
    <w:rsid w:val="00B56271"/>
    <w:rsid w:val="00B62DB9"/>
    <w:rsid w:val="00B6397C"/>
    <w:rsid w:val="00B74117"/>
    <w:rsid w:val="00B92A72"/>
    <w:rsid w:val="00B941A2"/>
    <w:rsid w:val="00B976BB"/>
    <w:rsid w:val="00BA7C07"/>
    <w:rsid w:val="00BC080D"/>
    <w:rsid w:val="00BC365A"/>
    <w:rsid w:val="00BC5C40"/>
    <w:rsid w:val="00BD0B5C"/>
    <w:rsid w:val="00BD2290"/>
    <w:rsid w:val="00BD5B22"/>
    <w:rsid w:val="00BE3FE1"/>
    <w:rsid w:val="00BF43E0"/>
    <w:rsid w:val="00C06418"/>
    <w:rsid w:val="00C13D96"/>
    <w:rsid w:val="00C15157"/>
    <w:rsid w:val="00C24E04"/>
    <w:rsid w:val="00C25F0A"/>
    <w:rsid w:val="00C50505"/>
    <w:rsid w:val="00C57810"/>
    <w:rsid w:val="00C7221C"/>
    <w:rsid w:val="00C7460E"/>
    <w:rsid w:val="00C81393"/>
    <w:rsid w:val="00C86345"/>
    <w:rsid w:val="00C94CC7"/>
    <w:rsid w:val="00CB41B4"/>
    <w:rsid w:val="00CC6A78"/>
    <w:rsid w:val="00CD248E"/>
    <w:rsid w:val="00CF4A13"/>
    <w:rsid w:val="00D060F6"/>
    <w:rsid w:val="00D169BF"/>
    <w:rsid w:val="00D26098"/>
    <w:rsid w:val="00D50602"/>
    <w:rsid w:val="00D719D5"/>
    <w:rsid w:val="00D71DAF"/>
    <w:rsid w:val="00D829FC"/>
    <w:rsid w:val="00DA249E"/>
    <w:rsid w:val="00DC56B2"/>
    <w:rsid w:val="00DC7081"/>
    <w:rsid w:val="00DC74A5"/>
    <w:rsid w:val="00DD05C7"/>
    <w:rsid w:val="00DD38A9"/>
    <w:rsid w:val="00DE5B53"/>
    <w:rsid w:val="00DF5780"/>
    <w:rsid w:val="00DF78E8"/>
    <w:rsid w:val="00E11834"/>
    <w:rsid w:val="00E231A4"/>
    <w:rsid w:val="00E377A0"/>
    <w:rsid w:val="00E41181"/>
    <w:rsid w:val="00E4165D"/>
    <w:rsid w:val="00E43B08"/>
    <w:rsid w:val="00E53867"/>
    <w:rsid w:val="00E73EB1"/>
    <w:rsid w:val="00E76B31"/>
    <w:rsid w:val="00E800E7"/>
    <w:rsid w:val="00E810E6"/>
    <w:rsid w:val="00E84705"/>
    <w:rsid w:val="00E87B39"/>
    <w:rsid w:val="00EA2DD3"/>
    <w:rsid w:val="00EA342E"/>
    <w:rsid w:val="00EB1995"/>
    <w:rsid w:val="00EB5FF6"/>
    <w:rsid w:val="00ED4B64"/>
    <w:rsid w:val="00EE1801"/>
    <w:rsid w:val="00EF5A3A"/>
    <w:rsid w:val="00EF7677"/>
    <w:rsid w:val="00F20B1F"/>
    <w:rsid w:val="00F32FB8"/>
    <w:rsid w:val="00F36359"/>
    <w:rsid w:val="00F36E32"/>
    <w:rsid w:val="00F6404B"/>
    <w:rsid w:val="00F74C34"/>
    <w:rsid w:val="00F74EB9"/>
    <w:rsid w:val="00F77848"/>
    <w:rsid w:val="00F806BB"/>
    <w:rsid w:val="00F82C82"/>
    <w:rsid w:val="00F94325"/>
    <w:rsid w:val="00FA5406"/>
    <w:rsid w:val="00FB6012"/>
    <w:rsid w:val="00FC4881"/>
    <w:rsid w:val="00FC49E7"/>
    <w:rsid w:val="00FD0B44"/>
    <w:rsid w:val="00FD1882"/>
    <w:rsid w:val="00FD36DC"/>
    <w:rsid w:val="00FD39E1"/>
    <w:rsid w:val="00FD3EFA"/>
    <w:rsid w:val="00FD4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8FD1EB"/>
  <w14:defaultImageDpi w14:val="32767"/>
  <w15:chartTrackingRefBased/>
  <w15:docId w15:val="{54211F57-A41D-5E45-86C4-F47E039C3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94D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170</Words>
  <Characters>974</Characters>
  <Application>Microsoft Office Word</Application>
  <DocSecurity>0</DocSecurity>
  <Lines>8</Lines>
  <Paragraphs>2</Paragraphs>
  <ScaleCrop>false</ScaleCrop>
  <Company/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Shah, Sonia</dc:creator>
  <cp:keywords/>
  <dc:description/>
  <cp:lastModifiedBy>Shah, Sonia</cp:lastModifiedBy>
  <cp:revision>5</cp:revision>
  <dcterms:created xsi:type="dcterms:W3CDTF">2020-01-21T05:00:00Z</dcterms:created>
  <dcterms:modified xsi:type="dcterms:W3CDTF">2020-01-24T10:33:00Z</dcterms:modified>
</cp:coreProperties>
</file>